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adjustRightInd w:val="0"/>
        <w:snapToGrid w:val="0"/>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4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30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2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jc w:val="both"/>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520" w:lineRule="exact"/>
        <w:jc w:val="both"/>
        <w:rPr>
          <w:rFonts w:ascii="楷体_GB2312" w:hAnsi="宋体" w:eastAsia="楷体_GB2312"/>
          <w:color w:val="000000" w:themeColor="text1"/>
          <w14:textFill>
            <w14:solidFill>
              <w14:schemeClr w14:val="tx1"/>
            </w14:solidFill>
          </w14:textFill>
        </w:rPr>
      </w:pPr>
    </w:p>
    <w:p>
      <w:pPr>
        <w:tabs>
          <w:tab w:val="left" w:pos="709"/>
          <w:tab w:val="left" w:pos="8647"/>
        </w:tabs>
        <w:snapToGrid w:val="0"/>
        <w:spacing w:line="384" w:lineRule="auto"/>
        <w:jc w:val="center"/>
        <w:rPr>
          <w:rFonts w:ascii="仿宋_GB2312" w:hAnsi="宋体"/>
          <w:color w:val="000000" w:themeColor="text1"/>
          <w14:textFill>
            <w14:solidFill>
              <w14:schemeClr w14:val="tx1"/>
            </w14:solidFill>
          </w14:textFill>
        </w:rPr>
      </w:pPr>
      <w:r>
        <w:rPr>
          <w:rFonts w:hint="eastAsia" w:ascii="仿宋_GB2312" w:hAnsi="宋体"/>
          <w:color w:val="000000" w:themeColor="text1"/>
          <w14:textFill>
            <w14:solidFill>
              <w14:schemeClr w14:val="tx1"/>
            </w14:solidFill>
          </w14:textFill>
        </w:rPr>
        <w:t>（第</w:t>
      </w:r>
      <w:r>
        <w:rPr>
          <w:rFonts w:hint="eastAsia" w:ascii="仿宋_GB2312" w:hAnsi="宋体"/>
          <w:color w:val="000000" w:themeColor="text1"/>
          <w:lang w:val="en-US" w:eastAsia="zh-CN"/>
          <w14:textFill>
            <w14:solidFill>
              <w14:schemeClr w14:val="tx1"/>
            </w14:solidFill>
          </w14:textFill>
        </w:rPr>
        <w:t>8</w:t>
      </w:r>
      <w:r>
        <w:rPr>
          <w:rFonts w:hint="eastAsia" w:ascii="仿宋_GB2312" w:hAnsi="宋体"/>
          <w:color w:val="000000" w:themeColor="text1"/>
          <w14:textFill>
            <w14:solidFill>
              <w14:schemeClr w14:val="tx1"/>
            </w14:solidFill>
          </w14:textFill>
        </w:rPr>
        <w:t>次）</w:t>
      </w:r>
    </w:p>
    <w:p>
      <w:pPr>
        <w:tabs>
          <w:tab w:val="left" w:pos="284"/>
          <w:tab w:val="left" w:pos="709"/>
          <w:tab w:val="left" w:pos="8647"/>
        </w:tabs>
        <w:adjustRightInd w:val="0"/>
        <w:snapToGrid w:val="0"/>
        <w:spacing w:line="384" w:lineRule="auto"/>
        <w:ind w:left="0" w:leftChars="0" w:right="-160" w:rightChars="-50" w:firstLine="320" w:firstLineChars="100"/>
        <w:jc w:val="both"/>
        <w:rPr>
          <w:rFonts w:hint="eastAsia" w:ascii="仿宋_GB2312" w:hAnsi="宋体" w:eastAsia="仿宋_GB2312"/>
          <w:color w:val="000000" w:themeColor="text1"/>
          <w:lang w:eastAsia="zh-CN"/>
          <w14:textFill>
            <w14:solidFill>
              <w14:schemeClr w14:val="tx1"/>
            </w14:solidFill>
          </w14:textFill>
        </w:rPr>
      </w:pPr>
      <w:r>
        <w:rPr>
          <w:rFonts w:hint="eastAsia" w:ascii="仿宋_GB2312" w:hAnsi="宋体"/>
          <w:color w:val="000000" w:themeColor="text1"/>
          <w14:textFill>
            <w14:solidFill>
              <w14:schemeClr w14:val="tx1"/>
            </w14:solidFill>
          </w14:textFill>
        </w:rPr>
        <w:t>2020年</w:t>
      </w:r>
      <w:r>
        <w:rPr>
          <w:rFonts w:hint="eastAsia" w:ascii="仿宋_GB2312" w:hAnsi="宋体"/>
          <w:color w:val="000000" w:themeColor="text1"/>
          <w:lang w:val="en-US" w:eastAsia="zh-CN"/>
          <w14:textFill>
            <w14:solidFill>
              <w14:schemeClr w14:val="tx1"/>
            </w14:solidFill>
          </w14:textFill>
        </w:rPr>
        <w:t>11</w:t>
      </w:r>
      <w:r>
        <w:rPr>
          <w:rFonts w:hint="eastAsia" w:ascii="仿宋_GB2312" w:hAnsi="宋体"/>
          <w:color w:val="000000" w:themeColor="text1"/>
          <w14:textFill>
            <w14:solidFill>
              <w14:schemeClr w14:val="tx1"/>
            </w14:solidFill>
          </w14:textFill>
        </w:rPr>
        <w:t>月</w:t>
      </w:r>
      <w:r>
        <w:rPr>
          <w:rFonts w:hint="eastAsia" w:ascii="仿宋_GB2312" w:hAnsi="宋体"/>
          <w:color w:val="000000" w:themeColor="text1"/>
          <w:lang w:val="en-US" w:eastAsia="zh-CN"/>
          <w14:textFill>
            <w14:solidFill>
              <w14:schemeClr w14:val="tx1"/>
            </w14:solidFill>
          </w14:textFill>
        </w:rPr>
        <w:t>10</w:t>
      </w:r>
      <w:r>
        <w:rPr>
          <w:rFonts w:hint="eastAsia" w:ascii="仿宋_GB2312" w:hAnsi="宋体"/>
          <w:color w:val="000000" w:themeColor="text1"/>
          <w14:textFill>
            <w14:solidFill>
              <w14:schemeClr w14:val="tx1"/>
            </w14:solidFill>
          </w14:textFill>
        </w:rPr>
        <w:t xml:space="preserve">日                     </w:t>
      </w:r>
      <w:r>
        <w:rPr>
          <w:rFonts w:hint="eastAsia" w:ascii="仿宋_GB2312" w:hAnsi="宋体"/>
          <w:color w:val="000000" w:themeColor="text1"/>
          <w:lang w:val="en-US" w:eastAsia="zh-CN"/>
          <w14:textFill>
            <w14:solidFill>
              <w14:schemeClr w14:val="tx1"/>
            </w14:solidFill>
          </w14:textFill>
        </w:rPr>
        <w:t xml:space="preserve"> </w:t>
      </w:r>
      <w:bookmarkStart w:id="0" w:name="_GoBack"/>
      <w:bookmarkEnd w:id="0"/>
      <w:r>
        <w:rPr>
          <w:rFonts w:hint="eastAsia" w:ascii="仿宋_GB2312" w:hAnsi="宋体"/>
          <w:color w:val="000000" w:themeColor="text1"/>
          <w14:textFill>
            <w14:solidFill>
              <w14:schemeClr w14:val="tx1"/>
            </w14:solidFill>
          </w14:textFill>
        </w:rPr>
        <w:t>审签人：</w:t>
      </w:r>
      <w:r>
        <w:rPr>
          <w:rFonts w:hint="eastAsia" w:ascii="楷体" w:hAnsi="楷体" w:eastAsia="楷体" w:cs="楷体"/>
          <w:color w:val="000000" w:themeColor="text1"/>
          <w:lang w:eastAsia="zh-CN"/>
          <w14:textFill>
            <w14:solidFill>
              <w14:schemeClr w14:val="tx1"/>
            </w14:solidFill>
          </w14:textFill>
        </w:rPr>
        <w:t>张庆华</w:t>
      </w:r>
    </w:p>
    <w:p>
      <w:pPr>
        <w:keepNext w:val="0"/>
        <w:keepLines w:val="0"/>
        <w:pageBreakBefore w:val="0"/>
        <w:widowControl w:val="0"/>
        <w:tabs>
          <w:tab w:val="left" w:pos="709"/>
        </w:tabs>
        <w:kinsoku/>
        <w:wordWrap/>
        <w:overflowPunct/>
        <w:topLinePunct w:val="0"/>
        <w:autoSpaceDE/>
        <w:autoSpaceDN/>
        <w:bidi w:val="0"/>
        <w:adjustRightInd w:val="0"/>
        <w:snapToGrid w:val="0"/>
        <w:spacing w:line="384" w:lineRule="auto"/>
        <w:jc w:val="both"/>
        <w:textAlignment w:val="auto"/>
        <w:rPr>
          <w:rFonts w:ascii="仿宋_GB2312" w:hAnsi="宋体"/>
          <w:color w:val="000000" w:themeColor="text1"/>
          <w14:textFill>
            <w14:solidFill>
              <w14:schemeClr w14:val="tx1"/>
            </w14:solidFill>
          </w14:textFill>
        </w:rPr>
      </w:pPr>
    </w:p>
    <w:p>
      <w:pPr>
        <w:keepNext w:val="0"/>
        <w:keepLines w:val="0"/>
        <w:pageBreakBefore w:val="0"/>
        <w:widowControl w:val="0"/>
        <w:tabs>
          <w:tab w:val="left" w:pos="709"/>
        </w:tabs>
        <w:kinsoku/>
        <w:wordWrap/>
        <w:overflowPunct/>
        <w:topLinePunct w:val="0"/>
        <w:autoSpaceDE/>
        <w:autoSpaceDN/>
        <w:bidi w:val="0"/>
        <w:adjustRightInd w:val="0"/>
        <w:snapToGrid w:val="0"/>
        <w:spacing w:line="384" w:lineRule="auto"/>
        <w:jc w:val="both"/>
        <w:textAlignment w:val="auto"/>
        <w:rPr>
          <w:rFonts w:ascii="仿宋_GB2312"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28" w:lineRule="auto"/>
        <w:jc w:val="center"/>
        <w:textAlignment w:val="auto"/>
        <w:rPr>
          <w:rFonts w:hint="eastAsia" w:ascii="方正小标宋简体" w:hAnsi="宋体" w:eastAsia="方正小标宋简体"/>
          <w:bCs/>
          <w:snapToGrid w:val="0"/>
          <w:color w:val="000000" w:themeColor="text1"/>
          <w:kern w:val="0"/>
          <w:sz w:val="44"/>
          <w:szCs w:val="44"/>
          <w:lang w:val="en-US" w:eastAsia="zh-CN"/>
          <w14:textFill>
            <w14:solidFill>
              <w14:schemeClr w14:val="tx1"/>
            </w14:solidFill>
          </w14:textFill>
        </w:rPr>
      </w:pPr>
      <w:r>
        <w:rPr>
          <w:rFonts w:hint="eastAsia" w:ascii="方正小标宋简体" w:hAnsi="宋体" w:eastAsia="方正小标宋简体"/>
          <w:bCs/>
          <w:snapToGrid w:val="0"/>
          <w:color w:val="000000" w:themeColor="text1"/>
          <w:kern w:val="0"/>
          <w:sz w:val="44"/>
          <w:szCs w:val="44"/>
          <w14:textFill>
            <w14:solidFill>
              <w14:schemeClr w14:val="tx1"/>
            </w14:solidFill>
          </w14:textFill>
        </w:rPr>
        <w:t>关于《</w:t>
      </w:r>
      <w:r>
        <w:rPr>
          <w:rFonts w:hint="eastAsia" w:ascii="方正小标宋简体" w:hAnsi="宋体" w:eastAsia="方正小标宋简体"/>
          <w:bCs/>
          <w:snapToGrid w:val="0"/>
          <w:color w:val="000000" w:themeColor="text1"/>
          <w:kern w:val="0"/>
          <w:sz w:val="44"/>
          <w:szCs w:val="44"/>
          <w:lang w:val="en-US" w:eastAsia="zh-CN"/>
          <w14:textFill>
            <w14:solidFill>
              <w14:schemeClr w14:val="tx1"/>
            </w14:solidFill>
          </w14:textFill>
        </w:rPr>
        <w:t>山东省人民防空办公室关于发布</w:t>
      </w:r>
    </w:p>
    <w:p>
      <w:pPr>
        <w:keepNext w:val="0"/>
        <w:keepLines w:val="0"/>
        <w:pageBreakBefore w:val="0"/>
        <w:widowControl w:val="0"/>
        <w:kinsoku/>
        <w:wordWrap/>
        <w:overflowPunct/>
        <w:topLinePunct w:val="0"/>
        <w:autoSpaceDE/>
        <w:autoSpaceDN/>
        <w:bidi w:val="0"/>
        <w:adjustRightInd w:val="0"/>
        <w:snapToGrid w:val="0"/>
        <w:spacing w:line="228" w:lineRule="auto"/>
        <w:jc w:val="center"/>
        <w:textAlignment w:val="auto"/>
        <w:rPr>
          <w:rFonts w:ascii="仿宋" w:hAnsi="仿宋" w:eastAsia="仿宋"/>
          <w:snapToGrid w:val="0"/>
          <w:color w:val="000000" w:themeColor="text1"/>
          <w:kern w:val="0"/>
          <w:sz w:val="32"/>
          <w:szCs w:val="30"/>
          <w14:textFill>
            <w14:solidFill>
              <w14:schemeClr w14:val="tx1"/>
            </w14:solidFill>
          </w14:textFill>
        </w:rPr>
      </w:pPr>
      <w:r>
        <w:rPr>
          <w:rFonts w:hint="eastAsia" w:ascii="方正小标宋简体" w:hAnsi="宋体" w:eastAsia="方正小标宋简体"/>
          <w:bCs/>
          <w:snapToGrid w:val="0"/>
          <w:color w:val="000000" w:themeColor="text1"/>
          <w:kern w:val="0"/>
          <w:sz w:val="44"/>
          <w:szCs w:val="44"/>
          <w:lang w:val="en-US" w:eastAsia="zh-CN"/>
          <w14:textFill>
            <w14:solidFill>
              <w14:schemeClr w14:val="tx1"/>
            </w14:solidFill>
          </w14:textFill>
        </w:rPr>
        <w:t>&lt;山东省防空地下室工程面积计算规则&gt;的通知》（鲁防发〔2014〕2号）</w:t>
      </w:r>
      <w:r>
        <w:rPr>
          <w:rFonts w:hint="eastAsia" w:ascii="方正小标宋简体" w:hAnsi="宋体" w:eastAsia="方正小标宋简体"/>
          <w:bCs/>
          <w:snapToGrid w:val="0"/>
          <w:color w:val="000000" w:themeColor="text1"/>
          <w:kern w:val="0"/>
          <w:sz w:val="44"/>
          <w:szCs w:val="44"/>
          <w14:textFill>
            <w14:solidFill>
              <w14:schemeClr w14:val="tx1"/>
            </w14:solidFill>
          </w14:textFill>
        </w:rPr>
        <w:t>的</w:t>
      </w:r>
      <w:r>
        <w:rPr>
          <w:rFonts w:hint="eastAsia" w:ascii="方正小标宋简体" w:hAnsi="宋体" w:eastAsia="方正小标宋简体"/>
          <w:bCs/>
          <w:snapToGrid w:val="0"/>
          <w:color w:val="000000" w:themeColor="text1"/>
          <w:kern w:val="0"/>
          <w:sz w:val="44"/>
          <w:szCs w:val="44"/>
          <w:lang w:eastAsia="zh-CN"/>
          <w14:textFill>
            <w14:solidFill>
              <w14:schemeClr w14:val="tx1"/>
            </w14:solidFill>
          </w14:textFill>
        </w:rPr>
        <w:t>修</w:t>
      </w:r>
      <w:r>
        <w:rPr>
          <w:rFonts w:hint="eastAsia" w:ascii="方正小标宋简体" w:hAnsi="宋体" w:eastAsia="方正小标宋简体"/>
          <w:bCs/>
          <w:snapToGrid w:val="0"/>
          <w:color w:val="000000" w:themeColor="text1"/>
          <w:kern w:val="0"/>
          <w:sz w:val="44"/>
          <w:szCs w:val="44"/>
          <w14:textFill>
            <w14:solidFill>
              <w14:schemeClr w14:val="tx1"/>
            </w14:solidFill>
          </w14:textFill>
        </w:rPr>
        <w:t>订说明</w:t>
      </w:r>
    </w:p>
    <w:p>
      <w:pPr>
        <w:keepNext w:val="0"/>
        <w:keepLines w:val="0"/>
        <w:pageBreakBefore w:val="0"/>
        <w:widowControl w:val="0"/>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pPr>
      <w:r>
        <w:rPr>
          <w:rFonts w:hint="eastAsia" w:ascii="仿宋" w:hAnsi="仿宋" w:eastAsia="仿宋" w:cs="Times New Roman"/>
          <w:color w:val="000000" w:themeColor="text1"/>
          <w:kern w:val="2"/>
          <w:sz w:val="32"/>
          <w:szCs w:val="32"/>
          <w:lang w:val="en-US" w:eastAsia="zh-CN"/>
          <w14:textFill>
            <w14:solidFill>
              <w14:schemeClr w14:val="tx1"/>
            </w14:solidFill>
          </w14:textFill>
        </w:rPr>
        <w:t xml:space="preserve"> </w:t>
      </w:r>
      <w:r>
        <w:rPr>
          <w:rFonts w:hint="eastAsia" w:ascii="仿宋" w:hAnsi="仿宋" w:eastAsia="仿宋" w:cs="Times New Roman"/>
          <w:snapToGrid w:val="0"/>
          <w:color w:val="000000" w:themeColor="text1"/>
          <w:spacing w:val="0"/>
          <w:kern w:val="0"/>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t>现将《山东省人民防空办公室关于发布&lt;山东省防空地下室工程面积计算规则&gt;的通知》（鲁防发〔2014〕2号）的有关情况说明如下：</w:t>
      </w:r>
    </w:p>
    <w:p>
      <w:pPr>
        <w:pStyle w:val="21"/>
        <w:keepNext w:val="0"/>
        <w:keepLines w:val="0"/>
        <w:pageBreakBefore w:val="0"/>
        <w:widowControl w:val="0"/>
        <w:numPr>
          <w:ilvl w:val="0"/>
          <w:numId w:val="2"/>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黑体" w:hAnsi="黑体" w:eastAsia="黑体"/>
          <w:snapToGrid w:val="0"/>
          <w:color w:val="000000" w:themeColor="text1"/>
          <w:spacing w:val="0"/>
          <w:kern w:val="0"/>
          <w:sz w:val="32"/>
          <w:szCs w:val="30"/>
          <w:lang w:val="en-US" w:eastAsia="zh-CN"/>
          <w14:textFill>
            <w14:solidFill>
              <w14:schemeClr w14:val="tx1"/>
            </w14:solidFill>
          </w14:textFill>
        </w:rPr>
      </w:pPr>
      <w:r>
        <w:rPr>
          <w:rFonts w:hint="eastAsia" w:ascii="黑体" w:hAnsi="黑体" w:eastAsia="黑体"/>
          <w:snapToGrid w:val="0"/>
          <w:color w:val="000000" w:themeColor="text1"/>
          <w:spacing w:val="0"/>
          <w:kern w:val="0"/>
          <w:sz w:val="32"/>
          <w:szCs w:val="30"/>
          <w:lang w:val="en-US" w:eastAsia="zh-CN"/>
          <w14:textFill>
            <w14:solidFill>
              <w14:schemeClr w14:val="tx1"/>
            </w14:solidFill>
          </w14:textFill>
        </w:rPr>
        <w:t>制定文件的必要性</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t>《山东省人民防空办公室关于发布&lt;山东省防空地下室工程面积计算规则&gt;的通知》（鲁防发〔2014〕2号）已于2019年12月31截止。该文件施行5年来对规范全省防空地下室面积计算和法定义务确定起到重要作用，施行期间也未收到公民、法人和其他组织的建议意见。根据山东省工程建设项目审批制度改革的要求，为统一我省防空地下室建筑面积计算标准，推进竣工多测合一，我们重新制定《山东省防空地下室工程面积计算规则》。</w:t>
      </w:r>
    </w:p>
    <w:p>
      <w:pPr>
        <w:pStyle w:val="21"/>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snapToGrid w:val="0"/>
          <w:color w:val="000000" w:themeColor="text1"/>
          <w:spacing w:val="0"/>
          <w:kern w:val="0"/>
          <w:sz w:val="32"/>
          <w:szCs w:val="30"/>
          <w14:textFill>
            <w14:solidFill>
              <w14:schemeClr w14:val="tx1"/>
            </w14:solidFill>
          </w14:textFill>
        </w:rPr>
      </w:pPr>
      <w:r>
        <w:rPr>
          <w:rFonts w:hint="eastAsia" w:ascii="黑体" w:hAnsi="黑体" w:eastAsia="黑体"/>
          <w:snapToGrid w:val="0"/>
          <w:color w:val="000000" w:themeColor="text1"/>
          <w:spacing w:val="0"/>
          <w:kern w:val="0"/>
          <w:sz w:val="32"/>
          <w:szCs w:val="30"/>
          <w14:textFill>
            <w14:solidFill>
              <w14:schemeClr w14:val="tx1"/>
            </w14:solidFill>
          </w14:textFill>
        </w:rPr>
        <w:t>二、起草依据</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t>文件依据《中华人民共和国人民防空法》《山东省实施〈中华人民共和国人民防空法〉办法》等法律法规和《建筑工程建筑面积计算规范》《人民防空地下室设计规范》等国家标准进行修订。</w:t>
      </w:r>
    </w:p>
    <w:p>
      <w:pPr>
        <w:pStyle w:val="21"/>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snapToGrid w:val="0"/>
          <w:color w:val="000000" w:themeColor="text1"/>
          <w:spacing w:val="0"/>
          <w:kern w:val="0"/>
          <w:sz w:val="32"/>
          <w:szCs w:val="30"/>
          <w14:textFill>
            <w14:solidFill>
              <w14:schemeClr w14:val="tx1"/>
            </w14:solidFill>
          </w14:textFill>
        </w:rPr>
      </w:pPr>
      <w:r>
        <w:rPr>
          <w:rFonts w:hint="eastAsia" w:ascii="黑体" w:hAnsi="黑体" w:eastAsia="黑体"/>
          <w:snapToGrid w:val="0"/>
          <w:color w:val="000000" w:themeColor="text1"/>
          <w:spacing w:val="0"/>
          <w:kern w:val="0"/>
          <w:sz w:val="32"/>
          <w:szCs w:val="30"/>
          <w14:textFill>
            <w14:solidFill>
              <w14:schemeClr w14:val="tx1"/>
            </w14:solidFill>
          </w14:textFill>
        </w:rPr>
        <w:t>三、起草过程</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t>2019年11月19日,工程处草拟了文件，之后征求了相关处、直属事业单位等单位的意见，未收到修改意见。同时在我办门户网站发布了公开征求意见的通知，向社会公众征求意见建议，无社会反馈意见。2020年3月26日，工程处再次在我办门户网站发布了公开征求意见的通知，向社会公众征求意见建议，期间共收到社会反馈意见1条，由于建议内容计算复杂、标准不确定、实际工作中难以把握的原因，未予采纳。</w:t>
      </w:r>
    </w:p>
    <w:p>
      <w:pPr>
        <w:pStyle w:val="29"/>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1"/>
        <w:jc w:val="both"/>
        <w:textAlignment w:val="auto"/>
        <w:rPr>
          <w:rFonts w:ascii="仿宋_GB2312" w:hAnsi="Arial" w:eastAsia="仿宋_GB2312" w:cs="Arial"/>
          <w:snapToGrid w:val="0"/>
          <w:color w:val="000000" w:themeColor="text1"/>
          <w:spacing w:val="0"/>
          <w:kern w:val="0"/>
          <w:sz w:val="32"/>
          <w:szCs w:val="32"/>
          <w14:textFill>
            <w14:solidFill>
              <w14:schemeClr w14:val="tx1"/>
            </w14:solidFill>
          </w14:textFill>
        </w:rPr>
      </w:pPr>
      <w:r>
        <w:rPr>
          <w:rFonts w:hint="eastAsia" w:ascii="黑体" w:hAnsi="黑体" w:eastAsia="黑体"/>
          <w:snapToGrid w:val="0"/>
          <w:color w:val="000000" w:themeColor="text1"/>
          <w:spacing w:val="0"/>
          <w:kern w:val="0"/>
          <w:sz w:val="32"/>
          <w:szCs w:val="30"/>
          <w14:textFill>
            <w14:solidFill>
              <w14:schemeClr w14:val="tx1"/>
            </w14:solidFill>
          </w14:textFill>
        </w:rPr>
        <w:t>四、主要内容</w:t>
      </w:r>
    </w:p>
    <w:p>
      <w:pPr>
        <w:pStyle w:val="29"/>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1"/>
        <w:jc w:val="both"/>
        <w:textAlignment w:val="auto"/>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t>文件针对防空地下室建筑面积、防护单元面积、防护面积、口部外通道面积等进行明确。</w:t>
      </w:r>
    </w:p>
    <w:p>
      <w:pPr>
        <w:pStyle w:val="29"/>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黑体" w:hAnsi="黑体" w:eastAsia="黑体"/>
          <w:snapToGrid w:val="0"/>
          <w:color w:val="000000" w:themeColor="text1"/>
          <w:spacing w:val="0"/>
          <w:kern w:val="0"/>
          <w:sz w:val="32"/>
          <w:szCs w:val="30"/>
          <w14:textFill>
            <w14:solidFill>
              <w14:schemeClr w14:val="tx1"/>
            </w14:solidFill>
          </w14:textFill>
        </w:rPr>
      </w:pPr>
      <w:r>
        <w:rPr>
          <w:rFonts w:hint="eastAsia" w:ascii="黑体" w:hAnsi="黑体" w:eastAsia="黑体"/>
          <w:snapToGrid w:val="0"/>
          <w:color w:val="000000" w:themeColor="text1"/>
          <w:spacing w:val="0"/>
          <w:kern w:val="0"/>
          <w:sz w:val="32"/>
          <w:szCs w:val="30"/>
          <w14:textFill>
            <w14:solidFill>
              <w14:schemeClr w14:val="tx1"/>
            </w14:solidFill>
          </w14:textFill>
        </w:rPr>
        <w:t>五、关于公平竞争审查</w:t>
      </w:r>
    </w:p>
    <w:p>
      <w:pPr>
        <w:pStyle w:val="29"/>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t>本《规则》及决定保留和修改的文件没有违反国家公平竞争的相关规定。</w:t>
      </w:r>
    </w:p>
    <w:p>
      <w:pPr>
        <w:pStyle w:val="29"/>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snapToGrid w:val="0"/>
          <w:color w:val="000000" w:themeColor="text1"/>
          <w:spacing w:val="0"/>
          <w:kern w:val="0"/>
          <w:sz w:val="32"/>
          <w:szCs w:val="30"/>
          <w14:textFill>
            <w14:solidFill>
              <w14:schemeClr w14:val="tx1"/>
            </w14:solidFill>
          </w14:textFill>
        </w:rPr>
      </w:pPr>
      <w:r>
        <w:rPr>
          <w:rFonts w:hint="eastAsia" w:ascii="黑体" w:hAnsi="黑体" w:eastAsia="黑体"/>
          <w:snapToGrid w:val="0"/>
          <w:color w:val="000000" w:themeColor="text1"/>
          <w:spacing w:val="0"/>
          <w:kern w:val="0"/>
          <w:sz w:val="32"/>
          <w:szCs w:val="30"/>
          <w14:textFill>
            <w14:solidFill>
              <w14:schemeClr w14:val="tx1"/>
            </w14:solidFill>
          </w14:textFill>
        </w:rPr>
        <w:t>六、关于施行日期的说明</w:t>
      </w:r>
      <w:r>
        <w:rPr>
          <w:rFonts w:hint="eastAsia" w:ascii="宋体" w:hAnsi="宋体" w:cs="宋体"/>
          <w:snapToGrid w:val="0"/>
          <w:color w:val="000000" w:themeColor="text1"/>
          <w:spacing w:val="0"/>
          <w:kern w:val="0"/>
          <w:sz w:val="32"/>
          <w:szCs w:val="30"/>
          <w14:textFill>
            <w14:solidFill>
              <w14:schemeClr w14:val="tx1"/>
            </w14:solidFill>
          </w14:textFill>
        </w:rPr>
        <w:t> </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lang w:val="en-US" w:eastAsia="zh-CN"/>
          <w14:textFill>
            <w14:solidFill>
              <w14:schemeClr w14:val="tx1"/>
            </w14:solidFill>
          </w14:textFill>
        </w:rPr>
        <w:t>文件重新制订，文件施行日期确定为2020年xx月xx日。</w:t>
      </w:r>
    </w:p>
    <w:p>
      <w:pPr>
        <w:keepNext w:val="0"/>
        <w:keepLines w:val="0"/>
        <w:pageBreakBefore w:val="0"/>
        <w:widowControl w:val="0"/>
        <w:kinsoku/>
        <w:wordWrap/>
        <w:overflowPunct/>
        <w:topLinePunct w:val="0"/>
        <w:autoSpaceDE/>
        <w:autoSpaceDN/>
        <w:bidi w:val="0"/>
        <w:adjustRightInd w:val="0"/>
        <w:snapToGrid w:val="0"/>
        <w:spacing w:line="320"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20"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insoku/>
        <w:autoSpaceDE/>
        <w:autoSpaceDN w:val="0"/>
        <w:spacing w:line="420" w:lineRule="atLeast"/>
        <w:ind w:firstLine="0"/>
        <w:jc w:val="center"/>
        <w:rPr>
          <w:rFonts w:hint="eastAsia" w:ascii="方正小标宋简体" w:hAnsi="方正小标宋简体" w:eastAsia="方正小标宋简体" w:cs="方正小标宋简体"/>
          <w:b w:val="0"/>
          <w:bCs w:val="0"/>
          <w:i w:val="0"/>
          <w:snapToGrid/>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i w:val="0"/>
          <w:snapToGrid/>
          <w:color w:val="000000" w:themeColor="text1"/>
          <w:sz w:val="44"/>
          <w:szCs w:val="44"/>
          <w:lang w:eastAsia="zh-CN"/>
          <w14:textFill>
            <w14:solidFill>
              <w14:schemeClr w14:val="tx1"/>
            </w14:solidFill>
          </w14:textFill>
        </w:rPr>
        <w:t>山东省防空地下室工程面积计算规则</w:t>
      </w:r>
    </w:p>
    <w:p>
      <w:pPr>
        <w:kinsoku/>
        <w:autoSpaceDE/>
        <w:autoSpaceDN w:val="0"/>
        <w:spacing w:line="420" w:lineRule="atLeast"/>
        <w:ind w:firstLine="0"/>
        <w:jc w:val="left"/>
        <w:rPr>
          <w:rFonts w:hint="default" w:ascii="仿宋" w:hAnsi="仿宋" w:eastAsia="仿宋"/>
          <w:b w:val="0"/>
          <w:i w:val="0"/>
          <w:snapToGrid/>
          <w:color w:val="000000" w:themeColor="text1"/>
          <w:sz w:val="27"/>
          <w:lang w:eastAsia="zh-CN"/>
          <w14:textFill>
            <w14:solidFill>
              <w14:schemeClr w14:val="tx1"/>
            </w14:solidFill>
          </w14:textFill>
        </w:rPr>
      </w:pPr>
      <w:r>
        <w:rPr>
          <w:rFonts w:hint="default" w:ascii="仿宋" w:hAnsi="仿宋" w:eastAsia="仿宋"/>
          <w:b w:val="0"/>
          <w:i w:val="0"/>
          <w:snapToGrid/>
          <w:color w:val="000000" w:themeColor="text1"/>
          <w:sz w:val="27"/>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一、建筑面积=防护面积+口部外通道面积。</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二、防护单元建筑面积：与第一道防护门（防密门）、第一道防爆波活门相连接的临空墙、外墙外边缘和防护单元隔墙中线形成的建筑面积；在防护单元内，战时无法使用且仅供平时使用的设备房间不计入防护单元建筑面积。防空地下室防护面积为各防护单元建筑面积之和。</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三、口部外通道面积：</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1.防空地下室战时主要出入口设在汽车坡道内或位于普通地下工程内时，通道的计算宽度为战时同时使用的出入口的防护门(第一道防密门)宽度之和的最大值，通道的计算长度按汽车坡道中线水平投影长度或战时通行路线的最短距离计算；战时作为主要出入口使用的室内楼梯间面积应计入口部外通道面积内。位于地面建筑地下室内直通且独立为防空地下室战时使用的次要出入口应计入口部外通道面积。</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2.独立为防空地下室战时使用的通风竖井、物资提升井、设备吊装井、位于室外的楼梯式出入口及其附属通道应按照自然层计入口部外通道面积。</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3.汽车坡道的敞开段部分不计入口部外通道面积。</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4.口部外通道面积不应与防护单元建筑面积重复计算。</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四、名词解释</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1.辅助面积：工程最后一道密闭门（战时汽车库内为防护密闭门）以内的生活设施、设备设施等辅助房间（如厕所、风机房、泵房、水库（箱）及楼梯间等）所占用的净面积。</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2.使用面积：指防护单元建筑面积中扣除建筑结构所占面积后的面积。</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3.掩蔽面积：供人员、物资、车辆使用的有效面积。其值为防护单元建筑面积扣除结构面积和下列各部分面积后的面积。</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①口部房间、防毒通道、密闭通道面积；</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②通风、给排水、供电、防化、通信等专业设备房间面积；</w:t>
      </w:r>
    </w:p>
    <w:p>
      <w:pPr>
        <w:keepNext w:val="0"/>
        <w:keepLines w:val="0"/>
        <w:pageBreakBefore w:val="0"/>
        <w:widowControl w:val="0"/>
        <w:kinsoku/>
        <w:wordWrap/>
        <w:overflowPunct/>
        <w:topLinePunct w:val="0"/>
        <w:autoSpaceDE/>
        <w:autoSpaceDN w:val="0"/>
        <w:bidi w:val="0"/>
        <w:adjustRightInd w:val="0"/>
        <w:snapToGrid w:val="0"/>
        <w:spacing w:line="336" w:lineRule="auto"/>
        <w:ind w:firstLine="0"/>
        <w:jc w:val="both"/>
        <w:textAlignment w:val="auto"/>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pPr>
      <w:r>
        <w:rPr>
          <w:rFonts w:hint="eastAsia" w:ascii="仿宋_GB2312" w:hAnsi="仿宋_GB2312" w:eastAsia="仿宋_GB2312" w:cs="仿宋_GB2312"/>
          <w:b w:val="0"/>
          <w:i w:val="0"/>
          <w:snapToGrid/>
          <w:color w:val="000000" w:themeColor="text1"/>
          <w:kern w:val="0"/>
          <w:sz w:val="32"/>
          <w:lang w:eastAsia="zh-CN"/>
          <w14:textFill>
            <w14:solidFill>
              <w14:schemeClr w14:val="tx1"/>
            </w14:solidFill>
          </w14:textFill>
        </w:rPr>
        <w:t xml:space="preserve">    ③厕所、盥洗室面积。</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16" w:lineRule="auto"/>
        <w:jc w:val="center"/>
        <w:textAlignment w:val="auto"/>
        <w:rPr>
          <w:rFonts w:ascii="方正小标宋简体" w:hAnsi="宋体" w:eastAsia="方正小标宋简体" w:cs="仿宋_GB2312"/>
          <w:color w:val="000000" w:themeColor="text1"/>
          <w:w w:val="90"/>
          <w:kern w:val="0"/>
          <w:sz w:val="44"/>
          <w:szCs w:val="44"/>
          <w14:textFill>
            <w14:solidFill>
              <w14:schemeClr w14:val="tx1"/>
            </w14:solidFill>
          </w14:textFill>
        </w:rPr>
      </w:pPr>
      <w:r>
        <w:rPr>
          <w:rFonts w:hint="eastAsia" w:ascii="方正小标宋简体" w:hAnsi="宋体" w:eastAsia="方正小标宋简体" w:cs="仿宋_GB2312"/>
          <w:snapToGrid w:val="0"/>
          <w:color w:val="000000" w:themeColor="text1"/>
          <w:w w:val="100"/>
          <w:kern w:val="0"/>
          <w:sz w:val="44"/>
          <w:szCs w:val="44"/>
          <w14:textFill>
            <w14:solidFill>
              <w14:schemeClr w14:val="tx1"/>
            </w14:solidFill>
          </w14:textFill>
        </w:rPr>
        <w:t>关于《山东省防空地下室工程面积计算规则》的合法性审核意见</w:t>
      </w:r>
    </w:p>
    <w:p>
      <w:pPr>
        <w:keepNext w:val="0"/>
        <w:keepLines w:val="0"/>
        <w:pageBreakBefore w:val="0"/>
        <w:kinsoku/>
        <w:wordWrap/>
        <w:overflowPunct/>
        <w:topLinePunct w:val="0"/>
        <w:autoSpaceDE/>
        <w:autoSpaceDN w:val="0"/>
        <w:bidi w:val="0"/>
        <w:adjustRightInd w:val="0"/>
        <w:snapToGrid w:val="0"/>
        <w:spacing w:line="336" w:lineRule="auto"/>
        <w:jc w:val="left"/>
        <w:textAlignment w:val="auto"/>
        <w:rPr>
          <w:rFonts w:hint="eastAsia" w:ascii="仿宋_GB2312" w:hAnsi="仿宋" w:eastAsia="仿宋_GB2312" w:cs="宋体"/>
          <w:snapToGrid w:val="0"/>
          <w:color w:val="000000" w:themeColor="text1"/>
          <w:spacing w:val="0"/>
          <w:kern w:val="0"/>
          <w:sz w:val="32"/>
          <w:szCs w:val="32"/>
          <w14:textFill>
            <w14:solidFill>
              <w14:schemeClr w14:val="tx1"/>
            </w14:solidFill>
          </w14:textFill>
        </w:rPr>
      </w:pPr>
    </w:p>
    <w:p>
      <w:pPr>
        <w:keepNext w:val="0"/>
        <w:keepLines w:val="0"/>
        <w:pageBreakBefore w:val="0"/>
        <w:kinsoku/>
        <w:wordWrap/>
        <w:overflowPunct/>
        <w:topLinePunct w:val="0"/>
        <w:autoSpaceDE/>
        <w:autoSpaceDN w:val="0"/>
        <w:bidi w:val="0"/>
        <w:adjustRightInd w:val="0"/>
        <w:snapToGrid w:val="0"/>
        <w:spacing w:line="336" w:lineRule="auto"/>
        <w:jc w:val="left"/>
        <w:textAlignment w:val="auto"/>
        <w:rPr>
          <w:rFonts w:ascii="仿宋_GB2312" w:hAnsi="仿宋" w:eastAsia="仿宋_GB2312" w:cs="宋体"/>
          <w:snapToGrid w:val="0"/>
          <w:color w:val="000000" w:themeColor="text1"/>
          <w:spacing w:val="0"/>
          <w:kern w:val="0"/>
          <w:sz w:val="32"/>
          <w:szCs w:val="32"/>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工程处：</w:t>
      </w:r>
    </w:p>
    <w:p>
      <w:pPr>
        <w:keepNext w:val="0"/>
        <w:keepLines w:val="0"/>
        <w:pageBreakBefore w:val="0"/>
        <w:kinsoku/>
        <w:wordWrap/>
        <w:overflowPunct/>
        <w:topLinePunct w:val="0"/>
        <w:autoSpaceDE/>
        <w:autoSpaceDN w:val="0"/>
        <w:bidi w:val="0"/>
        <w:adjustRightInd w:val="0"/>
        <w:snapToGrid w:val="0"/>
        <w:spacing w:line="312" w:lineRule="auto"/>
        <w:ind w:firstLine="636" w:firstLineChars="199"/>
        <w:jc w:val="left"/>
        <w:textAlignment w:val="auto"/>
        <w:rPr>
          <w:rFonts w:ascii="仿宋_GB2312" w:hAnsi="仿宋" w:eastAsia="仿宋_GB2312" w:cs="宋体"/>
          <w:snapToGrid w:val="0"/>
          <w:color w:val="000000" w:themeColor="text1"/>
          <w:spacing w:val="0"/>
          <w:kern w:val="0"/>
          <w:sz w:val="32"/>
          <w:szCs w:val="32"/>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你单位起草的《山东省防空地下室工程面积计算规则》，已经我单位合法性审核，现提出如下审核意见。</w:t>
      </w:r>
    </w:p>
    <w:p>
      <w:pPr>
        <w:keepNext w:val="0"/>
        <w:keepLines w:val="0"/>
        <w:pageBreakBefore w:val="0"/>
        <w:widowControl/>
        <w:shd w:val="clear" w:color="auto" w:fill="FFFFFF"/>
        <w:kinsoku/>
        <w:wordWrap/>
        <w:overflowPunct/>
        <w:topLinePunct w:val="0"/>
        <w:autoSpaceDE/>
        <w:bidi w:val="0"/>
        <w:adjustRightInd w:val="0"/>
        <w:snapToGrid w:val="0"/>
        <w:spacing w:line="312" w:lineRule="auto"/>
        <w:ind w:firstLine="640" w:firstLineChars="200"/>
        <w:contextualSpacing/>
        <w:jc w:val="left"/>
        <w:textAlignment w:val="auto"/>
        <w:rPr>
          <w:rFonts w:ascii="黑体" w:hAnsi="黑体" w:eastAsia="黑体" w:cs="宋体"/>
          <w:snapToGrid w:val="0"/>
          <w:color w:val="000000" w:themeColor="text1"/>
          <w:spacing w:val="0"/>
          <w:kern w:val="0"/>
          <w:sz w:val="32"/>
          <w:szCs w:val="32"/>
          <w14:textFill>
            <w14:solidFill>
              <w14:schemeClr w14:val="tx1"/>
            </w14:solidFill>
          </w14:textFill>
        </w:rPr>
      </w:pPr>
      <w:r>
        <w:rPr>
          <w:rFonts w:hint="eastAsia" w:ascii="黑体" w:hAnsi="黑体" w:eastAsia="黑体" w:cs="宋体"/>
          <w:snapToGrid w:val="0"/>
          <w:color w:val="000000" w:themeColor="text1"/>
          <w:spacing w:val="0"/>
          <w:kern w:val="0"/>
          <w:sz w:val="32"/>
          <w:szCs w:val="32"/>
          <w14:textFill>
            <w14:solidFill>
              <w14:schemeClr w14:val="tx1"/>
            </w14:solidFill>
          </w14:textFill>
        </w:rPr>
        <w:t>一</w:t>
      </w:r>
      <w:r>
        <w:rPr>
          <w:rFonts w:ascii="黑体" w:hAnsi="黑体" w:eastAsia="黑体" w:cs="宋体"/>
          <w:snapToGrid w:val="0"/>
          <w:color w:val="000000" w:themeColor="text1"/>
          <w:spacing w:val="0"/>
          <w:kern w:val="0"/>
          <w:sz w:val="32"/>
          <w:szCs w:val="32"/>
          <w14:textFill>
            <w14:solidFill>
              <w14:schemeClr w14:val="tx1"/>
            </w14:solidFill>
          </w14:textFill>
        </w:rPr>
        <w:t>、审</w:t>
      </w:r>
      <w:r>
        <w:rPr>
          <w:rFonts w:hint="eastAsia" w:ascii="黑体" w:hAnsi="黑体" w:eastAsia="黑体" w:cs="宋体"/>
          <w:snapToGrid w:val="0"/>
          <w:color w:val="000000" w:themeColor="text1"/>
          <w:spacing w:val="0"/>
          <w:kern w:val="0"/>
          <w:sz w:val="32"/>
          <w:szCs w:val="32"/>
          <w14:textFill>
            <w14:solidFill>
              <w14:schemeClr w14:val="tx1"/>
            </w14:solidFill>
          </w14:textFill>
        </w:rPr>
        <w:t>核</w:t>
      </w:r>
      <w:r>
        <w:rPr>
          <w:rFonts w:ascii="黑体" w:hAnsi="黑体" w:eastAsia="黑体" w:cs="宋体"/>
          <w:snapToGrid w:val="0"/>
          <w:color w:val="000000" w:themeColor="text1"/>
          <w:spacing w:val="0"/>
          <w:kern w:val="0"/>
          <w:sz w:val="32"/>
          <w:szCs w:val="32"/>
          <w14:textFill>
            <w14:solidFill>
              <w14:schemeClr w14:val="tx1"/>
            </w14:solidFill>
          </w14:textFill>
        </w:rPr>
        <w:t>过程</w:t>
      </w:r>
    </w:p>
    <w:p>
      <w:pPr>
        <w:keepNext w:val="0"/>
        <w:keepLines w:val="0"/>
        <w:pageBreakBefore w:val="0"/>
        <w:kinsoku/>
        <w:wordWrap/>
        <w:overflowPunct/>
        <w:topLinePunct w:val="0"/>
        <w:autoSpaceDE/>
        <w:autoSpaceDN w:val="0"/>
        <w:bidi w:val="0"/>
        <w:adjustRightInd w:val="0"/>
        <w:snapToGrid w:val="0"/>
        <w:spacing w:line="312" w:lineRule="auto"/>
        <w:ind w:firstLine="636" w:firstLineChars="199"/>
        <w:jc w:val="left"/>
        <w:textAlignment w:val="auto"/>
        <w:rPr>
          <w:rFonts w:ascii="仿宋_GB2312" w:eastAsia="仿宋_GB2312" w:cs="仿宋_GB2312"/>
          <w:snapToGrid w:val="0"/>
          <w:color w:val="000000" w:themeColor="text1"/>
          <w:spacing w:val="0"/>
          <w:kern w:val="0"/>
          <w:sz w:val="32"/>
          <w:szCs w:val="32"/>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20</w:t>
      </w:r>
      <w:r>
        <w:rPr>
          <w:rFonts w:ascii="仿宋_GB2312" w:hAnsi="仿宋" w:eastAsia="仿宋_GB2312" w:cs="宋体"/>
          <w:snapToGrid w:val="0"/>
          <w:color w:val="000000" w:themeColor="text1"/>
          <w:spacing w:val="0"/>
          <w:kern w:val="0"/>
          <w:sz w:val="32"/>
          <w:szCs w:val="32"/>
          <w14:textFill>
            <w14:solidFill>
              <w14:schemeClr w14:val="tx1"/>
            </w14:solidFill>
          </w14:textFill>
        </w:rPr>
        <w:t>20</w:t>
      </w: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年1</w:t>
      </w:r>
      <w:r>
        <w:rPr>
          <w:rFonts w:ascii="仿宋_GB2312" w:hAnsi="仿宋" w:eastAsia="仿宋_GB2312" w:cs="宋体"/>
          <w:snapToGrid w:val="0"/>
          <w:color w:val="000000" w:themeColor="text1"/>
          <w:spacing w:val="0"/>
          <w:kern w:val="0"/>
          <w:sz w:val="32"/>
          <w:szCs w:val="32"/>
          <w14:textFill>
            <w14:solidFill>
              <w14:schemeClr w14:val="tx1"/>
            </w14:solidFill>
          </w14:textFill>
        </w:rPr>
        <w:t>1</w:t>
      </w: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月</w:t>
      </w:r>
      <w:r>
        <w:rPr>
          <w:rFonts w:ascii="仿宋_GB2312" w:hAnsi="仿宋" w:eastAsia="仿宋_GB2312" w:cs="宋体"/>
          <w:snapToGrid w:val="0"/>
          <w:color w:val="000000" w:themeColor="text1"/>
          <w:spacing w:val="0"/>
          <w:kern w:val="0"/>
          <w:sz w:val="32"/>
          <w:szCs w:val="32"/>
          <w14:textFill>
            <w14:solidFill>
              <w14:schemeClr w14:val="tx1"/>
            </w14:solidFill>
          </w14:textFill>
        </w:rPr>
        <w:t>2</w:t>
      </w:r>
      <w:r>
        <w:rPr>
          <w:rFonts w:hint="eastAsia" w:ascii="仿宋_GB2312" w:hAnsi="仿宋" w:eastAsia="仿宋_GB2312" w:cs="宋体"/>
          <w:snapToGrid w:val="0"/>
          <w:color w:val="000000" w:themeColor="text1"/>
          <w:spacing w:val="0"/>
          <w:kern w:val="0"/>
          <w:sz w:val="32"/>
          <w:szCs w:val="32"/>
          <w14:textFill>
            <w14:solidFill>
              <w14:schemeClr w14:val="tx1"/>
            </w14:solidFill>
          </w14:textFill>
        </w:rPr>
        <w:t>日，法制与宣传处与法律顾问按照《山东省行政程序规定》的有关规定，对文件</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的制定主体、权限、程序、内容、形式等方面的合法性情况进行了审核。</w:t>
      </w:r>
    </w:p>
    <w:p>
      <w:pPr>
        <w:keepNext w:val="0"/>
        <w:keepLines w:val="0"/>
        <w:pageBreakBefore w:val="0"/>
        <w:widowControl/>
        <w:shd w:val="clear" w:color="auto" w:fill="FFFFFF"/>
        <w:kinsoku/>
        <w:wordWrap/>
        <w:overflowPunct/>
        <w:topLinePunct w:val="0"/>
        <w:autoSpaceDE/>
        <w:bidi w:val="0"/>
        <w:adjustRightInd w:val="0"/>
        <w:snapToGrid w:val="0"/>
        <w:spacing w:line="312" w:lineRule="auto"/>
        <w:ind w:firstLine="640" w:firstLineChars="200"/>
        <w:contextualSpacing/>
        <w:jc w:val="left"/>
        <w:textAlignment w:val="auto"/>
        <w:rPr>
          <w:rFonts w:ascii="黑体" w:hAnsi="黑体" w:eastAsia="黑体" w:cs="宋体"/>
          <w:snapToGrid w:val="0"/>
          <w:color w:val="000000" w:themeColor="text1"/>
          <w:spacing w:val="0"/>
          <w:kern w:val="0"/>
          <w:sz w:val="32"/>
          <w:szCs w:val="32"/>
          <w14:textFill>
            <w14:solidFill>
              <w14:schemeClr w14:val="tx1"/>
            </w14:solidFill>
          </w14:textFill>
        </w:rPr>
      </w:pPr>
      <w:r>
        <w:rPr>
          <w:rFonts w:hint="eastAsia" w:ascii="黑体" w:hAnsi="黑体" w:eastAsia="黑体" w:cs="宋体"/>
          <w:snapToGrid w:val="0"/>
          <w:color w:val="000000" w:themeColor="text1"/>
          <w:spacing w:val="0"/>
          <w:kern w:val="0"/>
          <w:sz w:val="32"/>
          <w:szCs w:val="32"/>
          <w14:textFill>
            <w14:solidFill>
              <w14:schemeClr w14:val="tx1"/>
            </w14:solidFill>
          </w14:textFill>
        </w:rPr>
        <w:t>二</w:t>
      </w:r>
      <w:r>
        <w:rPr>
          <w:rFonts w:ascii="黑体" w:hAnsi="黑体" w:eastAsia="黑体" w:cs="宋体"/>
          <w:snapToGrid w:val="0"/>
          <w:color w:val="000000" w:themeColor="text1"/>
          <w:spacing w:val="0"/>
          <w:kern w:val="0"/>
          <w:sz w:val="32"/>
          <w:szCs w:val="32"/>
          <w14:textFill>
            <w14:solidFill>
              <w14:schemeClr w14:val="tx1"/>
            </w14:solidFill>
          </w14:textFill>
        </w:rPr>
        <w:t>、合法性审</w:t>
      </w:r>
      <w:r>
        <w:rPr>
          <w:rFonts w:hint="eastAsia" w:ascii="黑体" w:hAnsi="黑体" w:eastAsia="黑体" w:cs="宋体"/>
          <w:snapToGrid w:val="0"/>
          <w:color w:val="000000" w:themeColor="text1"/>
          <w:spacing w:val="0"/>
          <w:kern w:val="0"/>
          <w:sz w:val="32"/>
          <w:szCs w:val="32"/>
          <w14:textFill>
            <w14:solidFill>
              <w14:schemeClr w14:val="tx1"/>
            </w14:solidFill>
          </w14:textFill>
        </w:rPr>
        <w:t>核</w:t>
      </w:r>
      <w:r>
        <w:rPr>
          <w:rFonts w:ascii="黑体" w:hAnsi="黑体" w:eastAsia="黑体" w:cs="宋体"/>
          <w:snapToGrid w:val="0"/>
          <w:color w:val="000000" w:themeColor="text1"/>
          <w:spacing w:val="0"/>
          <w:kern w:val="0"/>
          <w:sz w:val="32"/>
          <w:szCs w:val="32"/>
          <w14:textFill>
            <w14:solidFill>
              <w14:schemeClr w14:val="tx1"/>
            </w14:solidFill>
          </w14:textFill>
        </w:rPr>
        <w:t>情况</w:t>
      </w:r>
    </w:p>
    <w:p>
      <w:pPr>
        <w:keepNext w:val="0"/>
        <w:keepLines w:val="0"/>
        <w:pageBreakBefore w:val="0"/>
        <w:kinsoku/>
        <w:wordWrap/>
        <w:overflowPunct/>
        <w:topLinePunct w:val="0"/>
        <w:autoSpaceDE/>
        <w:bidi w:val="0"/>
        <w:adjustRightInd w:val="0"/>
        <w:snapToGrid w:val="0"/>
        <w:spacing w:line="312" w:lineRule="auto"/>
        <w:ind w:firstLine="640" w:firstLineChars="200"/>
        <w:textAlignment w:val="auto"/>
        <w:rPr>
          <w:rFonts w:ascii="黑体" w:hAnsi="黑体" w:eastAsia="黑体"/>
          <w:snapToGrid w:val="0"/>
          <w:color w:val="000000" w:themeColor="text1"/>
          <w:spacing w:val="0"/>
          <w:kern w:val="0"/>
          <w:sz w:val="32"/>
          <w:szCs w:val="32"/>
          <w14:textFill>
            <w14:solidFill>
              <w14:schemeClr w14:val="tx1"/>
            </w14:solidFill>
          </w14:textFill>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（一）制定主体</w:t>
      </w:r>
      <w:r>
        <w:rPr>
          <w:rFonts w:hint="eastAsia" w:ascii="楷体_GB2312" w:hAnsi="黑体" w:eastAsia="楷体_GB2312"/>
          <w:snapToGrid w:val="0"/>
          <w:color w:val="000000" w:themeColor="text1"/>
          <w:spacing w:val="0"/>
          <w:kern w:val="0"/>
          <w:sz w:val="32"/>
          <w:szCs w:val="32"/>
          <w14:textFill>
            <w14:solidFill>
              <w14:schemeClr w14:val="tx1"/>
            </w14:solidFill>
          </w14:textFill>
        </w:rPr>
        <w:t>。</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文件的发文主体为省人防办，制定主体适格，符合《山东省行政程序规定》第四十三条规定。</w:t>
      </w:r>
    </w:p>
    <w:p>
      <w:pPr>
        <w:keepNext w:val="0"/>
        <w:keepLines w:val="0"/>
        <w:pageBreakBefore w:val="0"/>
        <w:kinsoku/>
        <w:wordWrap/>
        <w:overflowPunct/>
        <w:topLinePunct w:val="0"/>
        <w:autoSpaceDE/>
        <w:bidi w:val="0"/>
        <w:adjustRightInd w:val="0"/>
        <w:snapToGrid w:val="0"/>
        <w:spacing w:line="312" w:lineRule="auto"/>
        <w:textAlignment w:val="auto"/>
        <w:rPr>
          <w:rFonts w:ascii="仿宋_GB2312" w:hAnsi="Arial" w:eastAsia="仿宋_GB2312" w:cs="Arial"/>
          <w:snapToGrid w:val="0"/>
          <w:color w:val="000000" w:themeColor="text1"/>
          <w:spacing w:val="0"/>
          <w:kern w:val="0"/>
          <w:sz w:val="32"/>
          <w:szCs w:val="32"/>
          <w14:textFill>
            <w14:solidFill>
              <w14:schemeClr w14:val="tx1"/>
            </w14:solidFill>
          </w14:textFill>
        </w:rPr>
      </w:pPr>
      <w:r>
        <w:rPr>
          <w:rFonts w:hint="eastAsia" w:ascii="楷体" w:hAnsi="楷体" w:eastAsia="楷体"/>
          <w:snapToGrid w:val="0"/>
          <w:color w:val="000000" w:themeColor="text1"/>
          <w:spacing w:val="0"/>
          <w:kern w:val="0"/>
          <w:sz w:val="32"/>
          <w:szCs w:val="32"/>
          <w14:textFill>
            <w14:solidFill>
              <w14:schemeClr w14:val="tx1"/>
            </w14:solidFill>
          </w14:textFill>
        </w:rPr>
        <w:t xml:space="preserve">   </w:t>
      </w:r>
      <w:r>
        <w:rPr>
          <w:rFonts w:hint="eastAsia" w:ascii="楷体_GB2312" w:hAnsi="楷体" w:eastAsia="楷体_GB2312"/>
          <w:snapToGrid w:val="0"/>
          <w:color w:val="000000" w:themeColor="text1"/>
          <w:spacing w:val="0"/>
          <w:kern w:val="0"/>
          <w:sz w:val="32"/>
          <w:szCs w:val="32"/>
          <w14:textFill>
            <w14:solidFill>
              <w14:schemeClr w14:val="tx1"/>
            </w14:solidFill>
          </w14:textFill>
        </w:rPr>
        <w:t xml:space="preserve"> （二）制定权限。</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文件未设定行政许可、行政处罚、行政强制等事项，符合《山东省行政程序规定》第四十四条规定。</w:t>
      </w:r>
    </w:p>
    <w:p>
      <w:pPr>
        <w:keepNext w:val="0"/>
        <w:keepLines w:val="0"/>
        <w:pageBreakBefore w:val="0"/>
        <w:kinsoku/>
        <w:wordWrap/>
        <w:overflowPunct/>
        <w:topLinePunct w:val="0"/>
        <w:autoSpaceDE/>
        <w:bidi w:val="0"/>
        <w:adjustRightInd w:val="0"/>
        <w:snapToGrid w:val="0"/>
        <w:spacing w:line="312" w:lineRule="auto"/>
        <w:textAlignment w:val="auto"/>
        <w:rPr>
          <w:rFonts w:ascii="仿宋_GB2312" w:hAnsi="Arial" w:eastAsia="仿宋_GB2312" w:cs="Arial"/>
          <w:snapToGrid w:val="0"/>
          <w:color w:val="000000" w:themeColor="text1"/>
          <w:spacing w:val="0"/>
          <w:kern w:val="0"/>
          <w:sz w:val="32"/>
          <w:szCs w:val="32"/>
          <w14:textFill>
            <w14:solidFill>
              <w14:schemeClr w14:val="tx1"/>
            </w14:solidFill>
          </w14:textFill>
        </w:rPr>
      </w:pPr>
      <w:r>
        <w:rPr>
          <w:rFonts w:hint="eastAsia" w:ascii="楷体" w:hAnsi="楷体" w:eastAsia="楷体"/>
          <w:snapToGrid w:val="0"/>
          <w:color w:val="000000" w:themeColor="text1"/>
          <w:spacing w:val="0"/>
          <w:kern w:val="0"/>
          <w:sz w:val="32"/>
          <w:szCs w:val="32"/>
          <w14:textFill>
            <w14:solidFill>
              <w14:schemeClr w14:val="tx1"/>
            </w14:solidFill>
          </w14:textFill>
        </w:rPr>
        <w:t xml:space="preserve">    </w:t>
      </w:r>
      <w:r>
        <w:rPr>
          <w:rFonts w:hint="eastAsia" w:ascii="楷体_GB2312" w:hAnsi="楷体" w:eastAsia="楷体_GB2312"/>
          <w:snapToGrid w:val="0"/>
          <w:color w:val="000000" w:themeColor="text1"/>
          <w:spacing w:val="0"/>
          <w:kern w:val="0"/>
          <w:sz w:val="32"/>
          <w:szCs w:val="32"/>
          <w14:textFill>
            <w14:solidFill>
              <w14:schemeClr w14:val="tx1"/>
            </w14:solidFill>
          </w14:textFill>
        </w:rPr>
        <w:t>（三）制定程序。</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文稿在提交审核前，已充分征求了服务</w:t>
      </w:r>
      <w:r>
        <w:rPr>
          <w:rFonts w:ascii="仿宋_GB2312" w:hAnsi="Arial" w:eastAsia="仿宋_GB2312" w:cs="Arial"/>
          <w:snapToGrid w:val="0"/>
          <w:color w:val="000000" w:themeColor="text1"/>
          <w:spacing w:val="0"/>
          <w:kern w:val="0"/>
          <w:sz w:val="32"/>
          <w:szCs w:val="32"/>
          <w14:textFill>
            <w14:solidFill>
              <w14:schemeClr w14:val="tx1"/>
            </w14:solidFill>
          </w14:textFill>
        </w:rPr>
        <w:t>管理对象、</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社会公众、各市人防办、相关处及办领导的意见。</w:t>
      </w:r>
    </w:p>
    <w:p>
      <w:pPr>
        <w:keepNext w:val="0"/>
        <w:keepLines w:val="0"/>
        <w:pageBreakBefore w:val="0"/>
        <w:kinsoku/>
        <w:wordWrap/>
        <w:overflowPunct/>
        <w:topLinePunct w:val="0"/>
        <w:autoSpaceDE/>
        <w:bidi w:val="0"/>
        <w:adjustRightInd w:val="0"/>
        <w:snapToGrid w:val="0"/>
        <w:spacing w:line="312" w:lineRule="auto"/>
        <w:ind w:firstLine="640" w:firstLineChars="200"/>
        <w:textAlignment w:val="auto"/>
        <w:rPr>
          <w:rFonts w:ascii="仿宋_GB2312" w:hAnsi="Arial" w:eastAsia="仿宋_GB2312" w:cs="Arial"/>
          <w:snapToGrid w:val="0"/>
          <w:color w:val="000000" w:themeColor="text1"/>
          <w:spacing w:val="0"/>
          <w:kern w:val="0"/>
          <w:sz w:val="32"/>
          <w:szCs w:val="32"/>
          <w14:textFill>
            <w14:solidFill>
              <w14:schemeClr w14:val="tx1"/>
            </w14:solidFill>
          </w14:textFill>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（四）文件内容。</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经审核，《中华人民共和国人民防空法》《山东省实施〈中华人民共和国人民防空法〉办法》等法律法规和《建筑工程建筑面积计算规范》《人民防空地下室设计规范》等国家标准起草，文件内容符合上级文件规定精神。</w:t>
      </w:r>
    </w:p>
    <w:p>
      <w:pPr>
        <w:keepNext w:val="0"/>
        <w:keepLines w:val="0"/>
        <w:pageBreakBefore w:val="0"/>
        <w:kinsoku/>
        <w:wordWrap/>
        <w:overflowPunct/>
        <w:topLinePunct w:val="0"/>
        <w:autoSpaceDE/>
        <w:bidi w:val="0"/>
        <w:adjustRightInd w:val="0"/>
        <w:snapToGrid w:val="0"/>
        <w:spacing w:line="312" w:lineRule="auto"/>
        <w:ind w:firstLine="640" w:firstLineChars="200"/>
        <w:textAlignment w:val="auto"/>
        <w:rPr>
          <w:rFonts w:ascii="仿宋" w:hAnsi="仿宋"/>
          <w:snapToGrid w:val="0"/>
          <w:color w:val="000000" w:themeColor="text1"/>
          <w:spacing w:val="0"/>
          <w:kern w:val="0"/>
          <w:sz w:val="32"/>
          <w:szCs w:val="32"/>
          <w14:textFill>
            <w14:solidFill>
              <w14:schemeClr w14:val="tx1"/>
            </w14:solidFill>
          </w14:textFill>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（五）文件形式。</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文件对部分文字和法律技术要求进行了调整、规范，形式符合相关法律法规规定。</w:t>
      </w:r>
    </w:p>
    <w:p>
      <w:pPr>
        <w:pStyle w:val="21"/>
        <w:keepNext w:val="0"/>
        <w:keepLines w:val="0"/>
        <w:pageBreakBefore w:val="0"/>
        <w:kinsoku/>
        <w:wordWrap/>
        <w:overflowPunct/>
        <w:topLinePunct w:val="0"/>
        <w:autoSpaceDE/>
        <w:bidi w:val="0"/>
        <w:adjustRightInd w:val="0"/>
        <w:snapToGrid w:val="0"/>
        <w:spacing w:line="312" w:lineRule="auto"/>
        <w:ind w:firstLine="640" w:firstLineChars="200"/>
        <w:textAlignment w:val="auto"/>
        <w:rPr>
          <w:rFonts w:ascii="仿宋_GB2312" w:hAnsi="仿宋" w:eastAsia="仿宋_GB2312"/>
          <w:snapToGrid w:val="0"/>
          <w:color w:val="000000"/>
          <w:spacing w:val="0"/>
          <w:kern w:val="0"/>
          <w:sz w:val="32"/>
          <w:szCs w:val="32"/>
        </w:rPr>
      </w:pPr>
      <w:r>
        <w:rPr>
          <w:rFonts w:hint="eastAsia" w:ascii="楷体_GB2312" w:hAnsi="楷体" w:eastAsia="楷体_GB2312"/>
          <w:snapToGrid w:val="0"/>
          <w:color w:val="000000" w:themeColor="text1"/>
          <w:spacing w:val="0"/>
          <w:kern w:val="0"/>
          <w:sz w:val="32"/>
          <w:szCs w:val="32"/>
          <w14:textFill>
            <w14:solidFill>
              <w14:schemeClr w14:val="tx1"/>
            </w14:solidFill>
          </w14:textFill>
        </w:rPr>
        <w:t>（六）公平竞争审查。</w:t>
      </w:r>
      <w:r>
        <w:rPr>
          <w:rFonts w:hint="eastAsia" w:ascii="仿宋_GB2312" w:hAnsi="仿宋" w:eastAsia="仿宋_GB2312"/>
          <w:snapToGrid w:val="0"/>
          <w:color w:val="000000"/>
          <w:spacing w:val="0"/>
          <w:kern w:val="0"/>
          <w:sz w:val="32"/>
          <w:szCs w:val="32"/>
        </w:rPr>
        <w:t>文件没有</w:t>
      </w:r>
      <w:r>
        <w:rPr>
          <w:rFonts w:hint="eastAsia" w:ascii="仿宋_GB2312" w:hAnsi="Arial" w:eastAsia="仿宋_GB2312" w:cs="Arial"/>
          <w:snapToGrid w:val="0"/>
          <w:color w:val="000000"/>
          <w:spacing w:val="0"/>
          <w:kern w:val="0"/>
          <w:sz w:val="32"/>
          <w:szCs w:val="32"/>
        </w:rPr>
        <w:t>违反国家公平竞争的相关规定。</w:t>
      </w:r>
    </w:p>
    <w:p>
      <w:pPr>
        <w:keepNext w:val="0"/>
        <w:keepLines w:val="0"/>
        <w:pageBreakBefore w:val="0"/>
        <w:widowControl/>
        <w:shd w:val="clear" w:color="auto" w:fill="FFFFFF"/>
        <w:kinsoku/>
        <w:wordWrap/>
        <w:overflowPunct/>
        <w:topLinePunct w:val="0"/>
        <w:autoSpaceDE/>
        <w:bidi w:val="0"/>
        <w:adjustRightInd w:val="0"/>
        <w:snapToGrid w:val="0"/>
        <w:spacing w:line="312" w:lineRule="auto"/>
        <w:ind w:firstLine="480"/>
        <w:contextualSpacing/>
        <w:jc w:val="left"/>
        <w:textAlignment w:val="auto"/>
        <w:rPr>
          <w:rFonts w:ascii="仿宋" w:hAnsi="仿宋" w:eastAsia="仿宋" w:cs="宋体"/>
          <w:snapToGrid w:val="0"/>
          <w:color w:val="000000" w:themeColor="text1"/>
          <w:spacing w:val="0"/>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bidi w:val="0"/>
        <w:adjustRightInd w:val="0"/>
        <w:snapToGrid w:val="0"/>
        <w:spacing w:line="312" w:lineRule="auto"/>
        <w:ind w:firstLine="2400" w:firstLineChars="750"/>
        <w:contextualSpacing/>
        <w:jc w:val="left"/>
        <w:textAlignment w:val="auto"/>
        <w:rPr>
          <w:rFonts w:ascii="仿宋" w:hAnsi="仿宋" w:eastAsia="仿宋" w:cs="宋体"/>
          <w:snapToGrid w:val="0"/>
          <w:color w:val="000000" w:themeColor="text1"/>
          <w:spacing w:val="0"/>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bidi w:val="0"/>
        <w:adjustRightInd w:val="0"/>
        <w:snapToGrid w:val="0"/>
        <w:spacing w:line="312" w:lineRule="auto"/>
        <w:ind w:firstLine="2400" w:firstLineChars="750"/>
        <w:contextualSpacing/>
        <w:jc w:val="right"/>
        <w:textAlignment w:val="auto"/>
        <w:rPr>
          <w:rFonts w:ascii="仿宋_GB2312" w:hAnsi="Arial" w:eastAsia="仿宋_GB2312" w:cs="Arial"/>
          <w:snapToGrid w:val="0"/>
          <w:color w:val="000000" w:themeColor="text1"/>
          <w:spacing w:val="0"/>
          <w:w w:val="95"/>
          <w:kern w:val="0"/>
          <w:sz w:val="32"/>
          <w:szCs w:val="32"/>
          <w14:textFill>
            <w14:solidFill>
              <w14:schemeClr w14:val="tx1"/>
            </w14:solidFill>
          </w14:textFill>
        </w:rPr>
      </w:pPr>
      <w:r>
        <w:rPr>
          <w:rFonts w:hint="eastAsia" w:ascii="仿宋" w:hAnsi="仿宋" w:eastAsia="仿宋" w:cs="宋体"/>
          <w:snapToGrid w:val="0"/>
          <w:color w:val="000000" w:themeColor="text1"/>
          <w:spacing w:val="0"/>
          <w:kern w:val="0"/>
          <w:sz w:val="32"/>
          <w:szCs w:val="32"/>
          <w14:textFill>
            <w14:solidFill>
              <w14:schemeClr w14:val="tx1"/>
            </w14:solidFill>
          </w14:textFill>
        </w:rPr>
        <w:t xml:space="preserve"> </w:t>
      </w:r>
      <w:r>
        <w:rPr>
          <w:rFonts w:ascii="仿宋" w:hAnsi="仿宋" w:eastAsia="仿宋" w:cs="宋体"/>
          <w:snapToGrid w:val="0"/>
          <w:color w:val="000000" w:themeColor="text1"/>
          <w:spacing w:val="0"/>
          <w:kern w:val="0"/>
          <w:sz w:val="32"/>
          <w:szCs w:val="32"/>
          <w14:textFill>
            <w14:solidFill>
              <w14:schemeClr w14:val="tx1"/>
            </w14:solidFill>
          </w14:textFill>
        </w:rPr>
        <w:t xml:space="preserve"> </w:t>
      </w:r>
      <w:r>
        <w:rPr>
          <w:rFonts w:hint="eastAsia" w:ascii="仿宋_GB2312" w:hAnsi="Arial" w:eastAsia="仿宋_GB2312" w:cs="Arial"/>
          <w:snapToGrid w:val="0"/>
          <w:color w:val="000000" w:themeColor="text1"/>
          <w:spacing w:val="0"/>
          <w:w w:val="95"/>
          <w:kern w:val="0"/>
          <w:sz w:val="32"/>
          <w:szCs w:val="32"/>
          <w14:textFill>
            <w14:solidFill>
              <w14:schemeClr w14:val="tx1"/>
            </w14:solidFill>
          </w14:textFill>
        </w:rPr>
        <w:t>山东省人民防空办公室法制与宣传处</w:t>
      </w:r>
    </w:p>
    <w:p>
      <w:pPr>
        <w:keepNext w:val="0"/>
        <w:keepLines w:val="0"/>
        <w:pageBreakBefore w:val="0"/>
        <w:widowControl/>
        <w:kinsoku/>
        <w:wordWrap/>
        <w:overflowPunct/>
        <w:topLinePunct w:val="0"/>
        <w:autoSpaceDE/>
        <w:bidi w:val="0"/>
        <w:adjustRightInd w:val="0"/>
        <w:snapToGrid w:val="0"/>
        <w:spacing w:line="312" w:lineRule="auto"/>
        <w:jc w:val="left"/>
        <w:textAlignment w:val="auto"/>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 xml:space="preserve">                       </w:t>
      </w:r>
      <w:r>
        <w:rPr>
          <w:rFonts w:hint="eastAsia" w:ascii="仿宋_GB2312" w:hAnsi="Arial" w:cs="Arial"/>
          <w:snapToGrid w:val="0"/>
          <w:color w:val="000000" w:themeColor="text1"/>
          <w:spacing w:val="0"/>
          <w:kern w:val="0"/>
          <w:sz w:val="32"/>
          <w:szCs w:val="32"/>
          <w:lang w:val="en-US" w:eastAsia="zh-CN"/>
          <w14:textFill>
            <w14:solidFill>
              <w14:schemeClr w14:val="tx1"/>
            </w14:solidFill>
          </w14:textFill>
        </w:rPr>
        <w:t xml:space="preserve">          </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20</w:t>
      </w:r>
      <w:r>
        <w:rPr>
          <w:rFonts w:ascii="仿宋_GB2312" w:hAnsi="Arial" w:eastAsia="仿宋_GB2312" w:cs="Arial"/>
          <w:snapToGrid w:val="0"/>
          <w:color w:val="000000" w:themeColor="text1"/>
          <w:spacing w:val="0"/>
          <w:kern w:val="0"/>
          <w:sz w:val="32"/>
          <w:szCs w:val="32"/>
          <w14:textFill>
            <w14:solidFill>
              <w14:schemeClr w14:val="tx1"/>
            </w14:solidFill>
          </w14:textFill>
        </w:rPr>
        <w:t>20</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年</w:t>
      </w:r>
      <w:r>
        <w:rPr>
          <w:rFonts w:ascii="仿宋_GB2312" w:hAnsi="Arial" w:eastAsia="仿宋_GB2312" w:cs="Arial"/>
          <w:snapToGrid w:val="0"/>
          <w:color w:val="000000" w:themeColor="text1"/>
          <w:spacing w:val="0"/>
          <w:kern w:val="0"/>
          <w:sz w:val="32"/>
          <w:szCs w:val="32"/>
          <w14:textFill>
            <w14:solidFill>
              <w14:schemeClr w14:val="tx1"/>
            </w14:solidFill>
          </w14:textFill>
        </w:rPr>
        <w:t>11</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月</w:t>
      </w:r>
      <w:r>
        <w:rPr>
          <w:rFonts w:ascii="仿宋_GB2312" w:hAnsi="Arial" w:eastAsia="仿宋_GB2312" w:cs="Arial"/>
          <w:snapToGrid w:val="0"/>
          <w:color w:val="000000" w:themeColor="text1"/>
          <w:spacing w:val="0"/>
          <w:kern w:val="0"/>
          <w:sz w:val="32"/>
          <w:szCs w:val="32"/>
          <w14:textFill>
            <w14:solidFill>
              <w14:schemeClr w14:val="tx1"/>
            </w14:solidFill>
          </w14:textFill>
        </w:rPr>
        <w:t>9</w:t>
      </w:r>
      <w:r>
        <w:rPr>
          <w:rFonts w:hint="eastAsia" w:ascii="仿宋_GB2312" w:hAnsi="Arial" w:eastAsia="仿宋_GB2312" w:cs="Arial"/>
          <w:snapToGrid w:val="0"/>
          <w:color w:val="000000" w:themeColor="text1"/>
          <w:spacing w:val="0"/>
          <w:kern w:val="0"/>
          <w:sz w:val="32"/>
          <w:szCs w:val="32"/>
          <w14:textFill>
            <w14:solidFill>
              <w14:schemeClr w14:val="tx1"/>
            </w14:solidFill>
          </w14:textFill>
        </w:rPr>
        <w:t>日</w:t>
      </w:r>
    </w:p>
    <w:sectPr>
      <w:footerReference r:id="rId5" w:type="first"/>
      <w:footerReference r:id="rId3" w:type="default"/>
      <w:footerReference r:id="rId4" w:type="even"/>
      <w:pgSz w:w="11906" w:h="16838"/>
      <w:pgMar w:top="1797" w:right="1474" w:bottom="1797" w:left="1474" w:header="1701" w:footer="1814"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文星简仿宋">
    <w:altName w:val="Arial Unicode MS"/>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80"/>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jc w:val="right"/>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3</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77"/>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ind w:left="677" w:right="320" w:rightChars="100"/>
      <w:jc w:val="right"/>
      <w:rPr>
        <w:rFonts w:ascii="仿宋_GB2312" w:hAnsi="Times New Roman" w:eastAsia="仿宋_GB2312" w:cs="Times New Roman"/>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23C03A85"/>
    <w:multiLevelType w:val="multilevel"/>
    <w:tmpl w:val="23C03A85"/>
    <w:lvl w:ilvl="0" w:tentative="0">
      <w:start w:val="1"/>
      <w:numFmt w:val="bullet"/>
      <w:lvlText w:val="—"/>
      <w:lvlJc w:val="left"/>
      <w:pPr>
        <w:ind w:left="786" w:hanging="360"/>
      </w:pPr>
      <w:rPr>
        <w:rFonts w:hint="eastAsia" w:ascii="仿宋_GB2312" w:eastAsia="仿宋_GB2312" w:hAnsiTheme="minorHAnsi"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mirrorMargin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59"/>
    <w:rsid w:val="00000016"/>
    <w:rsid w:val="00000454"/>
    <w:rsid w:val="000014A4"/>
    <w:rsid w:val="00001A3E"/>
    <w:rsid w:val="00001DBD"/>
    <w:rsid w:val="000021E4"/>
    <w:rsid w:val="000024F1"/>
    <w:rsid w:val="0000319C"/>
    <w:rsid w:val="00003D09"/>
    <w:rsid w:val="00003DE9"/>
    <w:rsid w:val="0000407D"/>
    <w:rsid w:val="000040E6"/>
    <w:rsid w:val="00004360"/>
    <w:rsid w:val="0000462A"/>
    <w:rsid w:val="00004798"/>
    <w:rsid w:val="000052FE"/>
    <w:rsid w:val="000054E7"/>
    <w:rsid w:val="000057A2"/>
    <w:rsid w:val="00006093"/>
    <w:rsid w:val="0001271D"/>
    <w:rsid w:val="000127EF"/>
    <w:rsid w:val="00012ACC"/>
    <w:rsid w:val="00012D3D"/>
    <w:rsid w:val="00012E50"/>
    <w:rsid w:val="000131AD"/>
    <w:rsid w:val="00013592"/>
    <w:rsid w:val="00015AEF"/>
    <w:rsid w:val="00015E09"/>
    <w:rsid w:val="00016C33"/>
    <w:rsid w:val="00017BD7"/>
    <w:rsid w:val="00017DC3"/>
    <w:rsid w:val="00017E1C"/>
    <w:rsid w:val="0002149B"/>
    <w:rsid w:val="00022002"/>
    <w:rsid w:val="00022D96"/>
    <w:rsid w:val="00023441"/>
    <w:rsid w:val="0002359E"/>
    <w:rsid w:val="00023CE7"/>
    <w:rsid w:val="00023DB7"/>
    <w:rsid w:val="00025420"/>
    <w:rsid w:val="0002569C"/>
    <w:rsid w:val="0002673D"/>
    <w:rsid w:val="00026E9B"/>
    <w:rsid w:val="00027048"/>
    <w:rsid w:val="00027A5D"/>
    <w:rsid w:val="00027D59"/>
    <w:rsid w:val="00030C30"/>
    <w:rsid w:val="00030FF4"/>
    <w:rsid w:val="000310CF"/>
    <w:rsid w:val="0003165B"/>
    <w:rsid w:val="000329F0"/>
    <w:rsid w:val="00032DD5"/>
    <w:rsid w:val="0003306F"/>
    <w:rsid w:val="000330F0"/>
    <w:rsid w:val="000331F5"/>
    <w:rsid w:val="00033F51"/>
    <w:rsid w:val="00033FD2"/>
    <w:rsid w:val="00033FD5"/>
    <w:rsid w:val="000347B5"/>
    <w:rsid w:val="00034C9F"/>
    <w:rsid w:val="00035B69"/>
    <w:rsid w:val="000361B2"/>
    <w:rsid w:val="000364E3"/>
    <w:rsid w:val="00036B0A"/>
    <w:rsid w:val="000372D4"/>
    <w:rsid w:val="00037CF5"/>
    <w:rsid w:val="00037EBB"/>
    <w:rsid w:val="00037F21"/>
    <w:rsid w:val="000402D4"/>
    <w:rsid w:val="00040549"/>
    <w:rsid w:val="000405BB"/>
    <w:rsid w:val="00040739"/>
    <w:rsid w:val="000421F8"/>
    <w:rsid w:val="00043396"/>
    <w:rsid w:val="00043448"/>
    <w:rsid w:val="00043A81"/>
    <w:rsid w:val="00044616"/>
    <w:rsid w:val="00045709"/>
    <w:rsid w:val="0004591E"/>
    <w:rsid w:val="0004690D"/>
    <w:rsid w:val="00047397"/>
    <w:rsid w:val="000508C4"/>
    <w:rsid w:val="0005094B"/>
    <w:rsid w:val="00050A41"/>
    <w:rsid w:val="00050ED0"/>
    <w:rsid w:val="000524E1"/>
    <w:rsid w:val="00053366"/>
    <w:rsid w:val="00054D77"/>
    <w:rsid w:val="00055175"/>
    <w:rsid w:val="000551B0"/>
    <w:rsid w:val="0005529D"/>
    <w:rsid w:val="00055875"/>
    <w:rsid w:val="00055E26"/>
    <w:rsid w:val="00056B84"/>
    <w:rsid w:val="00057A69"/>
    <w:rsid w:val="00060BFC"/>
    <w:rsid w:val="000628AF"/>
    <w:rsid w:val="00063FF9"/>
    <w:rsid w:val="000643C0"/>
    <w:rsid w:val="00064846"/>
    <w:rsid w:val="00065D84"/>
    <w:rsid w:val="00066016"/>
    <w:rsid w:val="000669EF"/>
    <w:rsid w:val="00066F4C"/>
    <w:rsid w:val="0006734F"/>
    <w:rsid w:val="000676BB"/>
    <w:rsid w:val="00070275"/>
    <w:rsid w:val="00070761"/>
    <w:rsid w:val="00070CCB"/>
    <w:rsid w:val="00070FC9"/>
    <w:rsid w:val="00071141"/>
    <w:rsid w:val="00071B64"/>
    <w:rsid w:val="00071E3F"/>
    <w:rsid w:val="00072144"/>
    <w:rsid w:val="00072428"/>
    <w:rsid w:val="00072852"/>
    <w:rsid w:val="00072994"/>
    <w:rsid w:val="00072C5C"/>
    <w:rsid w:val="000737C8"/>
    <w:rsid w:val="00073BBD"/>
    <w:rsid w:val="00074299"/>
    <w:rsid w:val="000745CC"/>
    <w:rsid w:val="000765E6"/>
    <w:rsid w:val="00076A33"/>
    <w:rsid w:val="00077549"/>
    <w:rsid w:val="00080728"/>
    <w:rsid w:val="00081143"/>
    <w:rsid w:val="0008125B"/>
    <w:rsid w:val="00081479"/>
    <w:rsid w:val="0008166F"/>
    <w:rsid w:val="000831F6"/>
    <w:rsid w:val="000838C9"/>
    <w:rsid w:val="00084416"/>
    <w:rsid w:val="00084FDF"/>
    <w:rsid w:val="00086DB2"/>
    <w:rsid w:val="00086EDB"/>
    <w:rsid w:val="00087236"/>
    <w:rsid w:val="000878D3"/>
    <w:rsid w:val="00090A1B"/>
    <w:rsid w:val="000911A6"/>
    <w:rsid w:val="00094444"/>
    <w:rsid w:val="00094AAB"/>
    <w:rsid w:val="00094BB8"/>
    <w:rsid w:val="0009613B"/>
    <w:rsid w:val="000965DF"/>
    <w:rsid w:val="000968E3"/>
    <w:rsid w:val="00097350"/>
    <w:rsid w:val="000A06DB"/>
    <w:rsid w:val="000A070B"/>
    <w:rsid w:val="000A099F"/>
    <w:rsid w:val="000A1CD3"/>
    <w:rsid w:val="000A2259"/>
    <w:rsid w:val="000A2897"/>
    <w:rsid w:val="000A3EE0"/>
    <w:rsid w:val="000A3F03"/>
    <w:rsid w:val="000A4D7E"/>
    <w:rsid w:val="000A5829"/>
    <w:rsid w:val="000A5F3A"/>
    <w:rsid w:val="000A6526"/>
    <w:rsid w:val="000A65A7"/>
    <w:rsid w:val="000A6EB1"/>
    <w:rsid w:val="000A72CB"/>
    <w:rsid w:val="000A7E15"/>
    <w:rsid w:val="000B0DE6"/>
    <w:rsid w:val="000B10AB"/>
    <w:rsid w:val="000B2865"/>
    <w:rsid w:val="000B2963"/>
    <w:rsid w:val="000B2A80"/>
    <w:rsid w:val="000B3887"/>
    <w:rsid w:val="000B3DAB"/>
    <w:rsid w:val="000B5C43"/>
    <w:rsid w:val="000C04F7"/>
    <w:rsid w:val="000C089E"/>
    <w:rsid w:val="000C0BEB"/>
    <w:rsid w:val="000C0C1A"/>
    <w:rsid w:val="000C13B9"/>
    <w:rsid w:val="000C2445"/>
    <w:rsid w:val="000C2516"/>
    <w:rsid w:val="000C2AFA"/>
    <w:rsid w:val="000C2F5D"/>
    <w:rsid w:val="000C3C85"/>
    <w:rsid w:val="000C5384"/>
    <w:rsid w:val="000C53FB"/>
    <w:rsid w:val="000C5B0E"/>
    <w:rsid w:val="000C5F0D"/>
    <w:rsid w:val="000C7ED2"/>
    <w:rsid w:val="000D0179"/>
    <w:rsid w:val="000D17AA"/>
    <w:rsid w:val="000D1EBE"/>
    <w:rsid w:val="000D27E3"/>
    <w:rsid w:val="000D373C"/>
    <w:rsid w:val="000D3DB4"/>
    <w:rsid w:val="000D4751"/>
    <w:rsid w:val="000D4DEE"/>
    <w:rsid w:val="000D53E3"/>
    <w:rsid w:val="000D5DFF"/>
    <w:rsid w:val="000D6497"/>
    <w:rsid w:val="000D7C2B"/>
    <w:rsid w:val="000E0C63"/>
    <w:rsid w:val="000E0C7C"/>
    <w:rsid w:val="000E0EC2"/>
    <w:rsid w:val="000E138C"/>
    <w:rsid w:val="000E2411"/>
    <w:rsid w:val="000E265B"/>
    <w:rsid w:val="000E2E2F"/>
    <w:rsid w:val="000E2F51"/>
    <w:rsid w:val="000E334E"/>
    <w:rsid w:val="000E39C2"/>
    <w:rsid w:val="000E3BB4"/>
    <w:rsid w:val="000E3EAF"/>
    <w:rsid w:val="000E4151"/>
    <w:rsid w:val="000E4CFC"/>
    <w:rsid w:val="000E5F5C"/>
    <w:rsid w:val="000E62E0"/>
    <w:rsid w:val="000E710A"/>
    <w:rsid w:val="000E77FA"/>
    <w:rsid w:val="000F026F"/>
    <w:rsid w:val="000F08DA"/>
    <w:rsid w:val="000F0E4D"/>
    <w:rsid w:val="000F13B8"/>
    <w:rsid w:val="000F1536"/>
    <w:rsid w:val="000F29FC"/>
    <w:rsid w:val="000F3645"/>
    <w:rsid w:val="000F36D4"/>
    <w:rsid w:val="000F528F"/>
    <w:rsid w:val="000F5BFE"/>
    <w:rsid w:val="000F6951"/>
    <w:rsid w:val="000F6F4F"/>
    <w:rsid w:val="000F7003"/>
    <w:rsid w:val="001003F8"/>
    <w:rsid w:val="00100700"/>
    <w:rsid w:val="001013D7"/>
    <w:rsid w:val="0010146A"/>
    <w:rsid w:val="00101CBB"/>
    <w:rsid w:val="00101F5C"/>
    <w:rsid w:val="00102750"/>
    <w:rsid w:val="00102CCE"/>
    <w:rsid w:val="00103290"/>
    <w:rsid w:val="001032B0"/>
    <w:rsid w:val="00104284"/>
    <w:rsid w:val="00104913"/>
    <w:rsid w:val="00105350"/>
    <w:rsid w:val="00105959"/>
    <w:rsid w:val="00106C32"/>
    <w:rsid w:val="001072AB"/>
    <w:rsid w:val="00107F3C"/>
    <w:rsid w:val="0011045F"/>
    <w:rsid w:val="00112680"/>
    <w:rsid w:val="001128A4"/>
    <w:rsid w:val="00114CB1"/>
    <w:rsid w:val="00115135"/>
    <w:rsid w:val="0011536A"/>
    <w:rsid w:val="00115E3D"/>
    <w:rsid w:val="0011639E"/>
    <w:rsid w:val="00116E6B"/>
    <w:rsid w:val="0011718D"/>
    <w:rsid w:val="00117C27"/>
    <w:rsid w:val="00117EB2"/>
    <w:rsid w:val="0012043C"/>
    <w:rsid w:val="001224FF"/>
    <w:rsid w:val="0012314F"/>
    <w:rsid w:val="0012461D"/>
    <w:rsid w:val="0012479C"/>
    <w:rsid w:val="00125BD7"/>
    <w:rsid w:val="001267EC"/>
    <w:rsid w:val="00126920"/>
    <w:rsid w:val="00126B6E"/>
    <w:rsid w:val="00126F69"/>
    <w:rsid w:val="001276E3"/>
    <w:rsid w:val="001300DD"/>
    <w:rsid w:val="0013041A"/>
    <w:rsid w:val="00130743"/>
    <w:rsid w:val="00130E44"/>
    <w:rsid w:val="001312C8"/>
    <w:rsid w:val="0013177F"/>
    <w:rsid w:val="00131818"/>
    <w:rsid w:val="00132619"/>
    <w:rsid w:val="001335EE"/>
    <w:rsid w:val="001349E2"/>
    <w:rsid w:val="00134C05"/>
    <w:rsid w:val="00134CD2"/>
    <w:rsid w:val="001353D9"/>
    <w:rsid w:val="00135711"/>
    <w:rsid w:val="00136156"/>
    <w:rsid w:val="0013778B"/>
    <w:rsid w:val="00141302"/>
    <w:rsid w:val="00141305"/>
    <w:rsid w:val="001413D3"/>
    <w:rsid w:val="001419D5"/>
    <w:rsid w:val="00141FC6"/>
    <w:rsid w:val="00142062"/>
    <w:rsid w:val="001428B9"/>
    <w:rsid w:val="001429E5"/>
    <w:rsid w:val="00143639"/>
    <w:rsid w:val="001450C2"/>
    <w:rsid w:val="00145DFF"/>
    <w:rsid w:val="001467E9"/>
    <w:rsid w:val="001469D4"/>
    <w:rsid w:val="00146CD4"/>
    <w:rsid w:val="0014749C"/>
    <w:rsid w:val="001475CB"/>
    <w:rsid w:val="00147BB5"/>
    <w:rsid w:val="00147CA3"/>
    <w:rsid w:val="00147F34"/>
    <w:rsid w:val="0015096F"/>
    <w:rsid w:val="00150AC2"/>
    <w:rsid w:val="00150AEB"/>
    <w:rsid w:val="001511CF"/>
    <w:rsid w:val="001514AB"/>
    <w:rsid w:val="00151862"/>
    <w:rsid w:val="001532C7"/>
    <w:rsid w:val="00153722"/>
    <w:rsid w:val="00154A01"/>
    <w:rsid w:val="00155283"/>
    <w:rsid w:val="001553D1"/>
    <w:rsid w:val="00155D02"/>
    <w:rsid w:val="001568A8"/>
    <w:rsid w:val="00157127"/>
    <w:rsid w:val="001571E0"/>
    <w:rsid w:val="001578A0"/>
    <w:rsid w:val="00157967"/>
    <w:rsid w:val="0016023D"/>
    <w:rsid w:val="00161627"/>
    <w:rsid w:val="00162AEB"/>
    <w:rsid w:val="00163193"/>
    <w:rsid w:val="001651F4"/>
    <w:rsid w:val="001656A9"/>
    <w:rsid w:val="001656F8"/>
    <w:rsid w:val="00165DC2"/>
    <w:rsid w:val="00165F6C"/>
    <w:rsid w:val="00166B00"/>
    <w:rsid w:val="001672F9"/>
    <w:rsid w:val="00167AD6"/>
    <w:rsid w:val="00170416"/>
    <w:rsid w:val="00170A40"/>
    <w:rsid w:val="00170D07"/>
    <w:rsid w:val="001716E9"/>
    <w:rsid w:val="00171AED"/>
    <w:rsid w:val="00172688"/>
    <w:rsid w:val="001726C6"/>
    <w:rsid w:val="001744A8"/>
    <w:rsid w:val="0017463A"/>
    <w:rsid w:val="00174B05"/>
    <w:rsid w:val="00174E86"/>
    <w:rsid w:val="00174F14"/>
    <w:rsid w:val="00175087"/>
    <w:rsid w:val="0017534A"/>
    <w:rsid w:val="00175E3A"/>
    <w:rsid w:val="00176F45"/>
    <w:rsid w:val="00177275"/>
    <w:rsid w:val="00177896"/>
    <w:rsid w:val="00177C22"/>
    <w:rsid w:val="00177C40"/>
    <w:rsid w:val="00177FC5"/>
    <w:rsid w:val="00180C9C"/>
    <w:rsid w:val="00181D1D"/>
    <w:rsid w:val="00182E77"/>
    <w:rsid w:val="001832F7"/>
    <w:rsid w:val="00183846"/>
    <w:rsid w:val="001839B5"/>
    <w:rsid w:val="00183E9A"/>
    <w:rsid w:val="00184016"/>
    <w:rsid w:val="00184F9A"/>
    <w:rsid w:val="00184FD5"/>
    <w:rsid w:val="00186726"/>
    <w:rsid w:val="001869E4"/>
    <w:rsid w:val="00186D08"/>
    <w:rsid w:val="00187A6E"/>
    <w:rsid w:val="00187BF4"/>
    <w:rsid w:val="00187F5D"/>
    <w:rsid w:val="0019017F"/>
    <w:rsid w:val="001907DF"/>
    <w:rsid w:val="00191236"/>
    <w:rsid w:val="0019252D"/>
    <w:rsid w:val="001933BB"/>
    <w:rsid w:val="00193570"/>
    <w:rsid w:val="00193678"/>
    <w:rsid w:val="00194135"/>
    <w:rsid w:val="00194468"/>
    <w:rsid w:val="001946A1"/>
    <w:rsid w:val="00194D69"/>
    <w:rsid w:val="00194DFE"/>
    <w:rsid w:val="0019564D"/>
    <w:rsid w:val="001956E4"/>
    <w:rsid w:val="00195E4C"/>
    <w:rsid w:val="00196E5E"/>
    <w:rsid w:val="001977D3"/>
    <w:rsid w:val="001A009D"/>
    <w:rsid w:val="001A02CD"/>
    <w:rsid w:val="001A05CF"/>
    <w:rsid w:val="001A0ACB"/>
    <w:rsid w:val="001A0BB9"/>
    <w:rsid w:val="001A17E2"/>
    <w:rsid w:val="001A190A"/>
    <w:rsid w:val="001A1A34"/>
    <w:rsid w:val="001A20A2"/>
    <w:rsid w:val="001A253E"/>
    <w:rsid w:val="001A3316"/>
    <w:rsid w:val="001A3499"/>
    <w:rsid w:val="001A6EEB"/>
    <w:rsid w:val="001A7138"/>
    <w:rsid w:val="001A7381"/>
    <w:rsid w:val="001A76EE"/>
    <w:rsid w:val="001A7B46"/>
    <w:rsid w:val="001A7D62"/>
    <w:rsid w:val="001B0290"/>
    <w:rsid w:val="001B038A"/>
    <w:rsid w:val="001B0799"/>
    <w:rsid w:val="001B1885"/>
    <w:rsid w:val="001B242E"/>
    <w:rsid w:val="001B2F4D"/>
    <w:rsid w:val="001B3825"/>
    <w:rsid w:val="001B6089"/>
    <w:rsid w:val="001B75CE"/>
    <w:rsid w:val="001B7AD4"/>
    <w:rsid w:val="001C0427"/>
    <w:rsid w:val="001C0635"/>
    <w:rsid w:val="001C1108"/>
    <w:rsid w:val="001C2242"/>
    <w:rsid w:val="001C2E73"/>
    <w:rsid w:val="001C3034"/>
    <w:rsid w:val="001C3821"/>
    <w:rsid w:val="001C4865"/>
    <w:rsid w:val="001C5EB2"/>
    <w:rsid w:val="001C635B"/>
    <w:rsid w:val="001C778A"/>
    <w:rsid w:val="001C7CAA"/>
    <w:rsid w:val="001D0008"/>
    <w:rsid w:val="001D0389"/>
    <w:rsid w:val="001D0EE2"/>
    <w:rsid w:val="001D320A"/>
    <w:rsid w:val="001D3A93"/>
    <w:rsid w:val="001D4CD8"/>
    <w:rsid w:val="001D5928"/>
    <w:rsid w:val="001D68BF"/>
    <w:rsid w:val="001D6DDC"/>
    <w:rsid w:val="001E00BD"/>
    <w:rsid w:val="001E020A"/>
    <w:rsid w:val="001E048D"/>
    <w:rsid w:val="001E2696"/>
    <w:rsid w:val="001E2EB5"/>
    <w:rsid w:val="001E3CE3"/>
    <w:rsid w:val="001E3D63"/>
    <w:rsid w:val="001E4AB4"/>
    <w:rsid w:val="001E550F"/>
    <w:rsid w:val="001E59FF"/>
    <w:rsid w:val="001E6849"/>
    <w:rsid w:val="001E717B"/>
    <w:rsid w:val="001E7B86"/>
    <w:rsid w:val="001E7E5A"/>
    <w:rsid w:val="001F0978"/>
    <w:rsid w:val="001F0E74"/>
    <w:rsid w:val="001F154E"/>
    <w:rsid w:val="001F19B1"/>
    <w:rsid w:val="001F24C2"/>
    <w:rsid w:val="001F318B"/>
    <w:rsid w:val="001F4B70"/>
    <w:rsid w:val="001F4EB3"/>
    <w:rsid w:val="001F58C7"/>
    <w:rsid w:val="001F5CFB"/>
    <w:rsid w:val="001F5E82"/>
    <w:rsid w:val="001F6254"/>
    <w:rsid w:val="001F663B"/>
    <w:rsid w:val="001F67EA"/>
    <w:rsid w:val="001F6B5D"/>
    <w:rsid w:val="001F79EC"/>
    <w:rsid w:val="001F7D27"/>
    <w:rsid w:val="002001EC"/>
    <w:rsid w:val="002004FF"/>
    <w:rsid w:val="00200574"/>
    <w:rsid w:val="00201302"/>
    <w:rsid w:val="00201AF9"/>
    <w:rsid w:val="00203701"/>
    <w:rsid w:val="002043F0"/>
    <w:rsid w:val="00204CD3"/>
    <w:rsid w:val="00205339"/>
    <w:rsid w:val="002054D2"/>
    <w:rsid w:val="002055CC"/>
    <w:rsid w:val="0020562D"/>
    <w:rsid w:val="00206778"/>
    <w:rsid w:val="00207758"/>
    <w:rsid w:val="00207C0B"/>
    <w:rsid w:val="00210B74"/>
    <w:rsid w:val="00210BE8"/>
    <w:rsid w:val="002110E4"/>
    <w:rsid w:val="002124EE"/>
    <w:rsid w:val="002126EC"/>
    <w:rsid w:val="00212A42"/>
    <w:rsid w:val="00213C7A"/>
    <w:rsid w:val="00214B66"/>
    <w:rsid w:val="00215754"/>
    <w:rsid w:val="00216287"/>
    <w:rsid w:val="00216FEB"/>
    <w:rsid w:val="00217022"/>
    <w:rsid w:val="0021790A"/>
    <w:rsid w:val="00220277"/>
    <w:rsid w:val="002203E1"/>
    <w:rsid w:val="0022129E"/>
    <w:rsid w:val="0022149B"/>
    <w:rsid w:val="00221529"/>
    <w:rsid w:val="0022152B"/>
    <w:rsid w:val="002225D7"/>
    <w:rsid w:val="00222626"/>
    <w:rsid w:val="00223F0E"/>
    <w:rsid w:val="002245D7"/>
    <w:rsid w:val="00225F10"/>
    <w:rsid w:val="00226181"/>
    <w:rsid w:val="00226834"/>
    <w:rsid w:val="002278B4"/>
    <w:rsid w:val="002278BC"/>
    <w:rsid w:val="00230A4D"/>
    <w:rsid w:val="00230E50"/>
    <w:rsid w:val="00231C56"/>
    <w:rsid w:val="00231C90"/>
    <w:rsid w:val="00231FDA"/>
    <w:rsid w:val="002345CC"/>
    <w:rsid w:val="00235FCB"/>
    <w:rsid w:val="00236AA9"/>
    <w:rsid w:val="002373CB"/>
    <w:rsid w:val="0023790C"/>
    <w:rsid w:val="00237EA8"/>
    <w:rsid w:val="00240E76"/>
    <w:rsid w:val="00241BE2"/>
    <w:rsid w:val="002426B3"/>
    <w:rsid w:val="00242758"/>
    <w:rsid w:val="0024303F"/>
    <w:rsid w:val="00245685"/>
    <w:rsid w:val="00245C1A"/>
    <w:rsid w:val="00245D4F"/>
    <w:rsid w:val="00245E99"/>
    <w:rsid w:val="0024623D"/>
    <w:rsid w:val="0024659C"/>
    <w:rsid w:val="0024683D"/>
    <w:rsid w:val="00246C3E"/>
    <w:rsid w:val="00250DE4"/>
    <w:rsid w:val="00251CF2"/>
    <w:rsid w:val="00253098"/>
    <w:rsid w:val="002540F7"/>
    <w:rsid w:val="00254C2E"/>
    <w:rsid w:val="002551E4"/>
    <w:rsid w:val="002553AC"/>
    <w:rsid w:val="00255C10"/>
    <w:rsid w:val="00257597"/>
    <w:rsid w:val="002575C1"/>
    <w:rsid w:val="00257928"/>
    <w:rsid w:val="00257CBC"/>
    <w:rsid w:val="002604C5"/>
    <w:rsid w:val="00261B90"/>
    <w:rsid w:val="0026276C"/>
    <w:rsid w:val="00262D50"/>
    <w:rsid w:val="0026344E"/>
    <w:rsid w:val="002641A7"/>
    <w:rsid w:val="002647B6"/>
    <w:rsid w:val="002649A4"/>
    <w:rsid w:val="00265B2A"/>
    <w:rsid w:val="00265DF3"/>
    <w:rsid w:val="00265F11"/>
    <w:rsid w:val="002700DA"/>
    <w:rsid w:val="00270B5E"/>
    <w:rsid w:val="002710E9"/>
    <w:rsid w:val="0027147C"/>
    <w:rsid w:val="00271651"/>
    <w:rsid w:val="00271A40"/>
    <w:rsid w:val="00272895"/>
    <w:rsid w:val="00273E4B"/>
    <w:rsid w:val="00274CEE"/>
    <w:rsid w:val="00274D1A"/>
    <w:rsid w:val="0027639E"/>
    <w:rsid w:val="00276E43"/>
    <w:rsid w:val="00276EE0"/>
    <w:rsid w:val="002779C4"/>
    <w:rsid w:val="00277CF6"/>
    <w:rsid w:val="0028000E"/>
    <w:rsid w:val="00280A90"/>
    <w:rsid w:val="00280BCA"/>
    <w:rsid w:val="00280D80"/>
    <w:rsid w:val="002811F8"/>
    <w:rsid w:val="002817ED"/>
    <w:rsid w:val="00282359"/>
    <w:rsid w:val="0028356C"/>
    <w:rsid w:val="00284687"/>
    <w:rsid w:val="00284B9D"/>
    <w:rsid w:val="00285809"/>
    <w:rsid w:val="0028583B"/>
    <w:rsid w:val="00285F21"/>
    <w:rsid w:val="0028624B"/>
    <w:rsid w:val="00287205"/>
    <w:rsid w:val="0029093B"/>
    <w:rsid w:val="002914C7"/>
    <w:rsid w:val="00291FD0"/>
    <w:rsid w:val="00293B49"/>
    <w:rsid w:val="0029515D"/>
    <w:rsid w:val="00295852"/>
    <w:rsid w:val="00296F13"/>
    <w:rsid w:val="002974B9"/>
    <w:rsid w:val="00297B84"/>
    <w:rsid w:val="002A0103"/>
    <w:rsid w:val="002A0E34"/>
    <w:rsid w:val="002A34F1"/>
    <w:rsid w:val="002A3BEC"/>
    <w:rsid w:val="002A3FCC"/>
    <w:rsid w:val="002A4E0D"/>
    <w:rsid w:val="002A56D4"/>
    <w:rsid w:val="002A65E5"/>
    <w:rsid w:val="002A6B35"/>
    <w:rsid w:val="002A77D5"/>
    <w:rsid w:val="002A7D12"/>
    <w:rsid w:val="002B04DB"/>
    <w:rsid w:val="002B0EA3"/>
    <w:rsid w:val="002B2752"/>
    <w:rsid w:val="002B279C"/>
    <w:rsid w:val="002B2CE9"/>
    <w:rsid w:val="002B3C92"/>
    <w:rsid w:val="002B516B"/>
    <w:rsid w:val="002B5971"/>
    <w:rsid w:val="002B5A0B"/>
    <w:rsid w:val="002B691B"/>
    <w:rsid w:val="002B7C75"/>
    <w:rsid w:val="002C0002"/>
    <w:rsid w:val="002C0203"/>
    <w:rsid w:val="002C0D54"/>
    <w:rsid w:val="002C0D7E"/>
    <w:rsid w:val="002C22F9"/>
    <w:rsid w:val="002C37A5"/>
    <w:rsid w:val="002C37F8"/>
    <w:rsid w:val="002C4A9C"/>
    <w:rsid w:val="002C4DF2"/>
    <w:rsid w:val="002C4DF4"/>
    <w:rsid w:val="002C5A0A"/>
    <w:rsid w:val="002C5B6A"/>
    <w:rsid w:val="002C62CE"/>
    <w:rsid w:val="002C7A1A"/>
    <w:rsid w:val="002C7F0B"/>
    <w:rsid w:val="002D0234"/>
    <w:rsid w:val="002D0296"/>
    <w:rsid w:val="002D06E8"/>
    <w:rsid w:val="002D0C46"/>
    <w:rsid w:val="002D0F55"/>
    <w:rsid w:val="002D0FE6"/>
    <w:rsid w:val="002D1EAC"/>
    <w:rsid w:val="002D24E3"/>
    <w:rsid w:val="002D3E10"/>
    <w:rsid w:val="002D43AA"/>
    <w:rsid w:val="002D548B"/>
    <w:rsid w:val="002D59BC"/>
    <w:rsid w:val="002D671B"/>
    <w:rsid w:val="002D6B51"/>
    <w:rsid w:val="002D6C5E"/>
    <w:rsid w:val="002D7AC1"/>
    <w:rsid w:val="002E00E8"/>
    <w:rsid w:val="002E011C"/>
    <w:rsid w:val="002E0765"/>
    <w:rsid w:val="002E0E99"/>
    <w:rsid w:val="002E2142"/>
    <w:rsid w:val="002E2308"/>
    <w:rsid w:val="002E2D36"/>
    <w:rsid w:val="002E3176"/>
    <w:rsid w:val="002E359C"/>
    <w:rsid w:val="002E388D"/>
    <w:rsid w:val="002E38A9"/>
    <w:rsid w:val="002E417E"/>
    <w:rsid w:val="002E46E7"/>
    <w:rsid w:val="002E53A1"/>
    <w:rsid w:val="002E6144"/>
    <w:rsid w:val="002E737F"/>
    <w:rsid w:val="002E78F7"/>
    <w:rsid w:val="002F0AF3"/>
    <w:rsid w:val="002F0B65"/>
    <w:rsid w:val="002F11DD"/>
    <w:rsid w:val="002F182B"/>
    <w:rsid w:val="002F22BE"/>
    <w:rsid w:val="002F293A"/>
    <w:rsid w:val="002F3F91"/>
    <w:rsid w:val="002F43AD"/>
    <w:rsid w:val="002F45F6"/>
    <w:rsid w:val="002F54B2"/>
    <w:rsid w:val="002F59B3"/>
    <w:rsid w:val="002F5B89"/>
    <w:rsid w:val="002F7027"/>
    <w:rsid w:val="002F74AB"/>
    <w:rsid w:val="0030009C"/>
    <w:rsid w:val="00300498"/>
    <w:rsid w:val="00300FE0"/>
    <w:rsid w:val="00301D4F"/>
    <w:rsid w:val="00302131"/>
    <w:rsid w:val="00302979"/>
    <w:rsid w:val="003031A3"/>
    <w:rsid w:val="00303993"/>
    <w:rsid w:val="00303E86"/>
    <w:rsid w:val="0030500B"/>
    <w:rsid w:val="0030522D"/>
    <w:rsid w:val="0030555D"/>
    <w:rsid w:val="003056FA"/>
    <w:rsid w:val="00305B27"/>
    <w:rsid w:val="00306191"/>
    <w:rsid w:val="00307934"/>
    <w:rsid w:val="00310230"/>
    <w:rsid w:val="00310440"/>
    <w:rsid w:val="00310DAB"/>
    <w:rsid w:val="0031162D"/>
    <w:rsid w:val="00311A36"/>
    <w:rsid w:val="00311FFC"/>
    <w:rsid w:val="0031262A"/>
    <w:rsid w:val="0031295B"/>
    <w:rsid w:val="003130D9"/>
    <w:rsid w:val="00313A00"/>
    <w:rsid w:val="00313D64"/>
    <w:rsid w:val="00313E75"/>
    <w:rsid w:val="003142D2"/>
    <w:rsid w:val="0031578E"/>
    <w:rsid w:val="0031589C"/>
    <w:rsid w:val="0031623E"/>
    <w:rsid w:val="0031624E"/>
    <w:rsid w:val="003178C5"/>
    <w:rsid w:val="003179A3"/>
    <w:rsid w:val="003204E4"/>
    <w:rsid w:val="00320AF2"/>
    <w:rsid w:val="00320DAD"/>
    <w:rsid w:val="00321059"/>
    <w:rsid w:val="00321C50"/>
    <w:rsid w:val="00321D9C"/>
    <w:rsid w:val="00321EAB"/>
    <w:rsid w:val="00321F2E"/>
    <w:rsid w:val="00323D6A"/>
    <w:rsid w:val="00323F8C"/>
    <w:rsid w:val="00324371"/>
    <w:rsid w:val="00324C14"/>
    <w:rsid w:val="00327022"/>
    <w:rsid w:val="00327169"/>
    <w:rsid w:val="00327441"/>
    <w:rsid w:val="003275AB"/>
    <w:rsid w:val="0033089A"/>
    <w:rsid w:val="00332FA6"/>
    <w:rsid w:val="003335B1"/>
    <w:rsid w:val="00333EE1"/>
    <w:rsid w:val="00334338"/>
    <w:rsid w:val="00334617"/>
    <w:rsid w:val="00334C48"/>
    <w:rsid w:val="00334D73"/>
    <w:rsid w:val="00335817"/>
    <w:rsid w:val="00335B15"/>
    <w:rsid w:val="00336248"/>
    <w:rsid w:val="00336CE6"/>
    <w:rsid w:val="00337125"/>
    <w:rsid w:val="003419B9"/>
    <w:rsid w:val="00342444"/>
    <w:rsid w:val="00343F7D"/>
    <w:rsid w:val="00344344"/>
    <w:rsid w:val="00344582"/>
    <w:rsid w:val="00345EA4"/>
    <w:rsid w:val="003465E3"/>
    <w:rsid w:val="00346C06"/>
    <w:rsid w:val="00347AF3"/>
    <w:rsid w:val="00347AF5"/>
    <w:rsid w:val="00347D8C"/>
    <w:rsid w:val="00347E65"/>
    <w:rsid w:val="003508D3"/>
    <w:rsid w:val="00350FDB"/>
    <w:rsid w:val="003511C2"/>
    <w:rsid w:val="003521DF"/>
    <w:rsid w:val="0035253A"/>
    <w:rsid w:val="00352BAF"/>
    <w:rsid w:val="00353F31"/>
    <w:rsid w:val="003540B2"/>
    <w:rsid w:val="003542C3"/>
    <w:rsid w:val="003559A3"/>
    <w:rsid w:val="00356257"/>
    <w:rsid w:val="00357469"/>
    <w:rsid w:val="003613C2"/>
    <w:rsid w:val="00361965"/>
    <w:rsid w:val="00361BFD"/>
    <w:rsid w:val="003624E8"/>
    <w:rsid w:val="003626ED"/>
    <w:rsid w:val="00362EAA"/>
    <w:rsid w:val="003634A1"/>
    <w:rsid w:val="00363CFB"/>
    <w:rsid w:val="003654A6"/>
    <w:rsid w:val="003655BF"/>
    <w:rsid w:val="003657B7"/>
    <w:rsid w:val="00366772"/>
    <w:rsid w:val="00366A1E"/>
    <w:rsid w:val="00367062"/>
    <w:rsid w:val="003679EF"/>
    <w:rsid w:val="00370B46"/>
    <w:rsid w:val="00371B75"/>
    <w:rsid w:val="00371EEB"/>
    <w:rsid w:val="003727FE"/>
    <w:rsid w:val="003733E8"/>
    <w:rsid w:val="00373885"/>
    <w:rsid w:val="003740F2"/>
    <w:rsid w:val="00374983"/>
    <w:rsid w:val="00374DE8"/>
    <w:rsid w:val="00374E28"/>
    <w:rsid w:val="003750AA"/>
    <w:rsid w:val="00375645"/>
    <w:rsid w:val="0037662B"/>
    <w:rsid w:val="0037671C"/>
    <w:rsid w:val="00377B9B"/>
    <w:rsid w:val="00377F7D"/>
    <w:rsid w:val="00380A9E"/>
    <w:rsid w:val="00380F6F"/>
    <w:rsid w:val="003829BE"/>
    <w:rsid w:val="003839BB"/>
    <w:rsid w:val="0038444F"/>
    <w:rsid w:val="00384B5C"/>
    <w:rsid w:val="00385246"/>
    <w:rsid w:val="003864B7"/>
    <w:rsid w:val="0039024F"/>
    <w:rsid w:val="003919EB"/>
    <w:rsid w:val="0039204B"/>
    <w:rsid w:val="00393415"/>
    <w:rsid w:val="00393A10"/>
    <w:rsid w:val="00395A24"/>
    <w:rsid w:val="00395B54"/>
    <w:rsid w:val="00395FAA"/>
    <w:rsid w:val="003968D1"/>
    <w:rsid w:val="00397C97"/>
    <w:rsid w:val="00397CEE"/>
    <w:rsid w:val="003A0463"/>
    <w:rsid w:val="003A0AEE"/>
    <w:rsid w:val="003A134A"/>
    <w:rsid w:val="003A1B17"/>
    <w:rsid w:val="003A475A"/>
    <w:rsid w:val="003A4846"/>
    <w:rsid w:val="003A4D76"/>
    <w:rsid w:val="003A6393"/>
    <w:rsid w:val="003A6BA8"/>
    <w:rsid w:val="003B0702"/>
    <w:rsid w:val="003B0878"/>
    <w:rsid w:val="003B09BE"/>
    <w:rsid w:val="003B0A36"/>
    <w:rsid w:val="003B0AB0"/>
    <w:rsid w:val="003B0B65"/>
    <w:rsid w:val="003B1FE1"/>
    <w:rsid w:val="003B21C5"/>
    <w:rsid w:val="003B2550"/>
    <w:rsid w:val="003B3997"/>
    <w:rsid w:val="003B4153"/>
    <w:rsid w:val="003B47AC"/>
    <w:rsid w:val="003B4CDE"/>
    <w:rsid w:val="003B4F61"/>
    <w:rsid w:val="003B51AF"/>
    <w:rsid w:val="003B51CD"/>
    <w:rsid w:val="003B5274"/>
    <w:rsid w:val="003B5686"/>
    <w:rsid w:val="003B56B1"/>
    <w:rsid w:val="003B58A3"/>
    <w:rsid w:val="003B6632"/>
    <w:rsid w:val="003B761E"/>
    <w:rsid w:val="003B7AC3"/>
    <w:rsid w:val="003C0328"/>
    <w:rsid w:val="003C0350"/>
    <w:rsid w:val="003C0AF9"/>
    <w:rsid w:val="003C1058"/>
    <w:rsid w:val="003C1087"/>
    <w:rsid w:val="003C22A9"/>
    <w:rsid w:val="003C3698"/>
    <w:rsid w:val="003C501C"/>
    <w:rsid w:val="003C5027"/>
    <w:rsid w:val="003C5648"/>
    <w:rsid w:val="003C57B9"/>
    <w:rsid w:val="003C581F"/>
    <w:rsid w:val="003C643B"/>
    <w:rsid w:val="003C68DF"/>
    <w:rsid w:val="003C7F6A"/>
    <w:rsid w:val="003D10AA"/>
    <w:rsid w:val="003D1160"/>
    <w:rsid w:val="003D1AF9"/>
    <w:rsid w:val="003D1E07"/>
    <w:rsid w:val="003D294B"/>
    <w:rsid w:val="003D3122"/>
    <w:rsid w:val="003D33AD"/>
    <w:rsid w:val="003D3646"/>
    <w:rsid w:val="003D39FE"/>
    <w:rsid w:val="003D58B0"/>
    <w:rsid w:val="003D6783"/>
    <w:rsid w:val="003D6839"/>
    <w:rsid w:val="003D6B46"/>
    <w:rsid w:val="003D6DAD"/>
    <w:rsid w:val="003D7507"/>
    <w:rsid w:val="003D7C8F"/>
    <w:rsid w:val="003D7FED"/>
    <w:rsid w:val="003E02CA"/>
    <w:rsid w:val="003E145F"/>
    <w:rsid w:val="003E203C"/>
    <w:rsid w:val="003E2BFC"/>
    <w:rsid w:val="003E3644"/>
    <w:rsid w:val="003E3A20"/>
    <w:rsid w:val="003E406C"/>
    <w:rsid w:val="003E422F"/>
    <w:rsid w:val="003E47B2"/>
    <w:rsid w:val="003E49DE"/>
    <w:rsid w:val="003E52F9"/>
    <w:rsid w:val="003E5CDB"/>
    <w:rsid w:val="003E6A24"/>
    <w:rsid w:val="003E6C0E"/>
    <w:rsid w:val="003E7034"/>
    <w:rsid w:val="003E76AC"/>
    <w:rsid w:val="003E795E"/>
    <w:rsid w:val="003E7B87"/>
    <w:rsid w:val="003F06C2"/>
    <w:rsid w:val="003F1C90"/>
    <w:rsid w:val="003F2132"/>
    <w:rsid w:val="003F23CD"/>
    <w:rsid w:val="003F491F"/>
    <w:rsid w:val="003F4B33"/>
    <w:rsid w:val="003F4C3B"/>
    <w:rsid w:val="003F4FB5"/>
    <w:rsid w:val="003F5112"/>
    <w:rsid w:val="003F53A5"/>
    <w:rsid w:val="003F5BA2"/>
    <w:rsid w:val="003F619E"/>
    <w:rsid w:val="003F724F"/>
    <w:rsid w:val="00400A9C"/>
    <w:rsid w:val="00400EB9"/>
    <w:rsid w:val="00401227"/>
    <w:rsid w:val="004013F1"/>
    <w:rsid w:val="00402439"/>
    <w:rsid w:val="004026DF"/>
    <w:rsid w:val="00402F39"/>
    <w:rsid w:val="00403E07"/>
    <w:rsid w:val="004042C7"/>
    <w:rsid w:val="00404724"/>
    <w:rsid w:val="00404A6F"/>
    <w:rsid w:val="00405837"/>
    <w:rsid w:val="00406598"/>
    <w:rsid w:val="00406AE9"/>
    <w:rsid w:val="004100E4"/>
    <w:rsid w:val="004105D0"/>
    <w:rsid w:val="004108CA"/>
    <w:rsid w:val="00410FB8"/>
    <w:rsid w:val="00412639"/>
    <w:rsid w:val="004127BB"/>
    <w:rsid w:val="004129A5"/>
    <w:rsid w:val="00412AFF"/>
    <w:rsid w:val="0041489A"/>
    <w:rsid w:val="00415378"/>
    <w:rsid w:val="004155FD"/>
    <w:rsid w:val="00416745"/>
    <w:rsid w:val="0041745C"/>
    <w:rsid w:val="004210A6"/>
    <w:rsid w:val="004210A7"/>
    <w:rsid w:val="00421DC7"/>
    <w:rsid w:val="00421EB0"/>
    <w:rsid w:val="004221D3"/>
    <w:rsid w:val="00422470"/>
    <w:rsid w:val="00422DD2"/>
    <w:rsid w:val="00423011"/>
    <w:rsid w:val="00423326"/>
    <w:rsid w:val="00424AEF"/>
    <w:rsid w:val="00425760"/>
    <w:rsid w:val="0042633A"/>
    <w:rsid w:val="0042778C"/>
    <w:rsid w:val="00427A7B"/>
    <w:rsid w:val="00431171"/>
    <w:rsid w:val="004311F1"/>
    <w:rsid w:val="00431913"/>
    <w:rsid w:val="00431AA4"/>
    <w:rsid w:val="00431E84"/>
    <w:rsid w:val="00432202"/>
    <w:rsid w:val="004326F3"/>
    <w:rsid w:val="004328A5"/>
    <w:rsid w:val="00432998"/>
    <w:rsid w:val="00433A12"/>
    <w:rsid w:val="00433F56"/>
    <w:rsid w:val="00435F5B"/>
    <w:rsid w:val="00436636"/>
    <w:rsid w:val="004379CB"/>
    <w:rsid w:val="004409AB"/>
    <w:rsid w:val="00440C40"/>
    <w:rsid w:val="0044125A"/>
    <w:rsid w:val="004426CC"/>
    <w:rsid w:val="00443C85"/>
    <w:rsid w:val="00444C29"/>
    <w:rsid w:val="00444F50"/>
    <w:rsid w:val="00445695"/>
    <w:rsid w:val="00445C63"/>
    <w:rsid w:val="004469DD"/>
    <w:rsid w:val="004477CB"/>
    <w:rsid w:val="00447B43"/>
    <w:rsid w:val="0045004C"/>
    <w:rsid w:val="0045034A"/>
    <w:rsid w:val="00450AC5"/>
    <w:rsid w:val="00450DE3"/>
    <w:rsid w:val="004510DB"/>
    <w:rsid w:val="00451180"/>
    <w:rsid w:val="00451484"/>
    <w:rsid w:val="00451775"/>
    <w:rsid w:val="00451CAF"/>
    <w:rsid w:val="00451E00"/>
    <w:rsid w:val="004524C0"/>
    <w:rsid w:val="00452599"/>
    <w:rsid w:val="00452975"/>
    <w:rsid w:val="00453670"/>
    <w:rsid w:val="00453A3B"/>
    <w:rsid w:val="00453F4E"/>
    <w:rsid w:val="004540D7"/>
    <w:rsid w:val="0045561C"/>
    <w:rsid w:val="00455D80"/>
    <w:rsid w:val="00456209"/>
    <w:rsid w:val="004564A1"/>
    <w:rsid w:val="00456C93"/>
    <w:rsid w:val="00457BBB"/>
    <w:rsid w:val="00460225"/>
    <w:rsid w:val="004605C8"/>
    <w:rsid w:val="00460A8A"/>
    <w:rsid w:val="00461C94"/>
    <w:rsid w:val="004629A9"/>
    <w:rsid w:val="00463285"/>
    <w:rsid w:val="00463439"/>
    <w:rsid w:val="00463A6D"/>
    <w:rsid w:val="00464AD4"/>
    <w:rsid w:val="00464E11"/>
    <w:rsid w:val="00465811"/>
    <w:rsid w:val="00465839"/>
    <w:rsid w:val="00465B74"/>
    <w:rsid w:val="0046626C"/>
    <w:rsid w:val="00466561"/>
    <w:rsid w:val="00466623"/>
    <w:rsid w:val="0046687B"/>
    <w:rsid w:val="00467514"/>
    <w:rsid w:val="0047038C"/>
    <w:rsid w:val="004708B3"/>
    <w:rsid w:val="004712DE"/>
    <w:rsid w:val="00471684"/>
    <w:rsid w:val="00472779"/>
    <w:rsid w:val="00472F1B"/>
    <w:rsid w:val="00473048"/>
    <w:rsid w:val="00474431"/>
    <w:rsid w:val="00475586"/>
    <w:rsid w:val="00475B53"/>
    <w:rsid w:val="00475D7F"/>
    <w:rsid w:val="00476B5B"/>
    <w:rsid w:val="00476D94"/>
    <w:rsid w:val="00476E1B"/>
    <w:rsid w:val="00477359"/>
    <w:rsid w:val="00477BF0"/>
    <w:rsid w:val="00480020"/>
    <w:rsid w:val="004806BF"/>
    <w:rsid w:val="004807BA"/>
    <w:rsid w:val="00480BF1"/>
    <w:rsid w:val="00481627"/>
    <w:rsid w:val="00481CEA"/>
    <w:rsid w:val="00482450"/>
    <w:rsid w:val="00482D70"/>
    <w:rsid w:val="00482D7A"/>
    <w:rsid w:val="004830A9"/>
    <w:rsid w:val="00483544"/>
    <w:rsid w:val="00483636"/>
    <w:rsid w:val="00483DE4"/>
    <w:rsid w:val="0048410B"/>
    <w:rsid w:val="00485229"/>
    <w:rsid w:val="0048548C"/>
    <w:rsid w:val="00485A5C"/>
    <w:rsid w:val="00485FCD"/>
    <w:rsid w:val="00486DFF"/>
    <w:rsid w:val="004873E6"/>
    <w:rsid w:val="004918A8"/>
    <w:rsid w:val="00491E6B"/>
    <w:rsid w:val="004921F2"/>
    <w:rsid w:val="00492B66"/>
    <w:rsid w:val="00493CF8"/>
    <w:rsid w:val="00493E13"/>
    <w:rsid w:val="004946F1"/>
    <w:rsid w:val="0049496B"/>
    <w:rsid w:val="0049509A"/>
    <w:rsid w:val="00496A4F"/>
    <w:rsid w:val="004975FB"/>
    <w:rsid w:val="00497656"/>
    <w:rsid w:val="00497A51"/>
    <w:rsid w:val="004A0039"/>
    <w:rsid w:val="004A0308"/>
    <w:rsid w:val="004A0D2D"/>
    <w:rsid w:val="004A0EB5"/>
    <w:rsid w:val="004A2E02"/>
    <w:rsid w:val="004A2ED9"/>
    <w:rsid w:val="004A341F"/>
    <w:rsid w:val="004A3B84"/>
    <w:rsid w:val="004A3BCB"/>
    <w:rsid w:val="004A3DC5"/>
    <w:rsid w:val="004A3F1C"/>
    <w:rsid w:val="004A42D8"/>
    <w:rsid w:val="004A4B8A"/>
    <w:rsid w:val="004A4FC2"/>
    <w:rsid w:val="004A5196"/>
    <w:rsid w:val="004A55D0"/>
    <w:rsid w:val="004A76DC"/>
    <w:rsid w:val="004B0887"/>
    <w:rsid w:val="004B0D55"/>
    <w:rsid w:val="004B0ECC"/>
    <w:rsid w:val="004B0FDE"/>
    <w:rsid w:val="004B1DFE"/>
    <w:rsid w:val="004B1E2D"/>
    <w:rsid w:val="004B2AD4"/>
    <w:rsid w:val="004B2D13"/>
    <w:rsid w:val="004B3324"/>
    <w:rsid w:val="004B38BF"/>
    <w:rsid w:val="004B4C2F"/>
    <w:rsid w:val="004B5894"/>
    <w:rsid w:val="004B7741"/>
    <w:rsid w:val="004B7AF4"/>
    <w:rsid w:val="004C0624"/>
    <w:rsid w:val="004C06AE"/>
    <w:rsid w:val="004C072E"/>
    <w:rsid w:val="004C1BB8"/>
    <w:rsid w:val="004C1F07"/>
    <w:rsid w:val="004C1FD6"/>
    <w:rsid w:val="004C3821"/>
    <w:rsid w:val="004C3E56"/>
    <w:rsid w:val="004C428D"/>
    <w:rsid w:val="004C5437"/>
    <w:rsid w:val="004C56A2"/>
    <w:rsid w:val="004C5A72"/>
    <w:rsid w:val="004C6561"/>
    <w:rsid w:val="004C6FE1"/>
    <w:rsid w:val="004C7850"/>
    <w:rsid w:val="004D0644"/>
    <w:rsid w:val="004D1115"/>
    <w:rsid w:val="004D1D10"/>
    <w:rsid w:val="004D1FD4"/>
    <w:rsid w:val="004D27CA"/>
    <w:rsid w:val="004D28DE"/>
    <w:rsid w:val="004D2E43"/>
    <w:rsid w:val="004D3E1A"/>
    <w:rsid w:val="004D3F50"/>
    <w:rsid w:val="004D4323"/>
    <w:rsid w:val="004D48D9"/>
    <w:rsid w:val="004D4CD5"/>
    <w:rsid w:val="004D58B3"/>
    <w:rsid w:val="004D6A04"/>
    <w:rsid w:val="004D759A"/>
    <w:rsid w:val="004D7746"/>
    <w:rsid w:val="004D77BE"/>
    <w:rsid w:val="004E2064"/>
    <w:rsid w:val="004E259A"/>
    <w:rsid w:val="004E2A03"/>
    <w:rsid w:val="004E3665"/>
    <w:rsid w:val="004E3D2C"/>
    <w:rsid w:val="004E6186"/>
    <w:rsid w:val="004E6843"/>
    <w:rsid w:val="004E6A4F"/>
    <w:rsid w:val="004E6E0B"/>
    <w:rsid w:val="004F0853"/>
    <w:rsid w:val="004F11D5"/>
    <w:rsid w:val="004F1EBB"/>
    <w:rsid w:val="004F21DB"/>
    <w:rsid w:val="004F2896"/>
    <w:rsid w:val="004F2990"/>
    <w:rsid w:val="004F2AF0"/>
    <w:rsid w:val="004F38FB"/>
    <w:rsid w:val="004F3CBD"/>
    <w:rsid w:val="004F415F"/>
    <w:rsid w:val="004F48FC"/>
    <w:rsid w:val="004F50D5"/>
    <w:rsid w:val="004F5147"/>
    <w:rsid w:val="004F7730"/>
    <w:rsid w:val="004F7E55"/>
    <w:rsid w:val="00500390"/>
    <w:rsid w:val="005005C2"/>
    <w:rsid w:val="005006B3"/>
    <w:rsid w:val="00500A0A"/>
    <w:rsid w:val="00500C2D"/>
    <w:rsid w:val="00500E1D"/>
    <w:rsid w:val="005013CD"/>
    <w:rsid w:val="00501627"/>
    <w:rsid w:val="00501BC0"/>
    <w:rsid w:val="0050226C"/>
    <w:rsid w:val="00502426"/>
    <w:rsid w:val="005027A7"/>
    <w:rsid w:val="00503076"/>
    <w:rsid w:val="005043CF"/>
    <w:rsid w:val="00504C7B"/>
    <w:rsid w:val="00504F96"/>
    <w:rsid w:val="0050563C"/>
    <w:rsid w:val="00505D4C"/>
    <w:rsid w:val="005060D5"/>
    <w:rsid w:val="0050742D"/>
    <w:rsid w:val="0050765E"/>
    <w:rsid w:val="00507B2F"/>
    <w:rsid w:val="00507E12"/>
    <w:rsid w:val="00510D1B"/>
    <w:rsid w:val="00510F8F"/>
    <w:rsid w:val="00511302"/>
    <w:rsid w:val="00511D8C"/>
    <w:rsid w:val="0051238D"/>
    <w:rsid w:val="00512FDB"/>
    <w:rsid w:val="00514787"/>
    <w:rsid w:val="00515365"/>
    <w:rsid w:val="00515462"/>
    <w:rsid w:val="00515969"/>
    <w:rsid w:val="00520AEA"/>
    <w:rsid w:val="00521976"/>
    <w:rsid w:val="0052205A"/>
    <w:rsid w:val="00522B90"/>
    <w:rsid w:val="00523546"/>
    <w:rsid w:val="005237CC"/>
    <w:rsid w:val="00523BA0"/>
    <w:rsid w:val="00524A88"/>
    <w:rsid w:val="0052505C"/>
    <w:rsid w:val="005260D3"/>
    <w:rsid w:val="005265B6"/>
    <w:rsid w:val="00526839"/>
    <w:rsid w:val="00527884"/>
    <w:rsid w:val="00530C05"/>
    <w:rsid w:val="00530E02"/>
    <w:rsid w:val="005326F6"/>
    <w:rsid w:val="0053335A"/>
    <w:rsid w:val="00533911"/>
    <w:rsid w:val="005339B1"/>
    <w:rsid w:val="00533A9E"/>
    <w:rsid w:val="00533E09"/>
    <w:rsid w:val="00535138"/>
    <w:rsid w:val="00535615"/>
    <w:rsid w:val="005359D4"/>
    <w:rsid w:val="00536033"/>
    <w:rsid w:val="00536238"/>
    <w:rsid w:val="00536CC0"/>
    <w:rsid w:val="005370DF"/>
    <w:rsid w:val="005400F9"/>
    <w:rsid w:val="005402A6"/>
    <w:rsid w:val="0054154D"/>
    <w:rsid w:val="0054181B"/>
    <w:rsid w:val="005421B8"/>
    <w:rsid w:val="005436BB"/>
    <w:rsid w:val="00543B76"/>
    <w:rsid w:val="00544721"/>
    <w:rsid w:val="00544C15"/>
    <w:rsid w:val="0054541A"/>
    <w:rsid w:val="0054635F"/>
    <w:rsid w:val="0054675B"/>
    <w:rsid w:val="00547A35"/>
    <w:rsid w:val="00547FCA"/>
    <w:rsid w:val="005503E9"/>
    <w:rsid w:val="00550EB4"/>
    <w:rsid w:val="005517ED"/>
    <w:rsid w:val="005518AB"/>
    <w:rsid w:val="00551C6D"/>
    <w:rsid w:val="005535A7"/>
    <w:rsid w:val="00553EA7"/>
    <w:rsid w:val="00553F0C"/>
    <w:rsid w:val="00555529"/>
    <w:rsid w:val="00555940"/>
    <w:rsid w:val="005561ED"/>
    <w:rsid w:val="00556438"/>
    <w:rsid w:val="00556485"/>
    <w:rsid w:val="005564CB"/>
    <w:rsid w:val="005565DB"/>
    <w:rsid w:val="00556B26"/>
    <w:rsid w:val="00557AB6"/>
    <w:rsid w:val="00560237"/>
    <w:rsid w:val="005603C9"/>
    <w:rsid w:val="00560E84"/>
    <w:rsid w:val="00561034"/>
    <w:rsid w:val="0056281F"/>
    <w:rsid w:val="00563137"/>
    <w:rsid w:val="00563517"/>
    <w:rsid w:val="00564BE2"/>
    <w:rsid w:val="005654E7"/>
    <w:rsid w:val="00565709"/>
    <w:rsid w:val="00565C66"/>
    <w:rsid w:val="005666FF"/>
    <w:rsid w:val="00566D01"/>
    <w:rsid w:val="00567592"/>
    <w:rsid w:val="00567826"/>
    <w:rsid w:val="005678D9"/>
    <w:rsid w:val="00571B4E"/>
    <w:rsid w:val="00572F98"/>
    <w:rsid w:val="00573477"/>
    <w:rsid w:val="00574055"/>
    <w:rsid w:val="005752C2"/>
    <w:rsid w:val="00576915"/>
    <w:rsid w:val="00577ADB"/>
    <w:rsid w:val="00580D74"/>
    <w:rsid w:val="005817D8"/>
    <w:rsid w:val="005818A8"/>
    <w:rsid w:val="00582049"/>
    <w:rsid w:val="00583096"/>
    <w:rsid w:val="0058313B"/>
    <w:rsid w:val="00583BA4"/>
    <w:rsid w:val="005840CF"/>
    <w:rsid w:val="00584AA2"/>
    <w:rsid w:val="005858B9"/>
    <w:rsid w:val="00585998"/>
    <w:rsid w:val="00586340"/>
    <w:rsid w:val="00586CFD"/>
    <w:rsid w:val="005872F6"/>
    <w:rsid w:val="00590613"/>
    <w:rsid w:val="00590D5D"/>
    <w:rsid w:val="005912AF"/>
    <w:rsid w:val="00591DAE"/>
    <w:rsid w:val="00592170"/>
    <w:rsid w:val="00593F63"/>
    <w:rsid w:val="005957A6"/>
    <w:rsid w:val="00595ABC"/>
    <w:rsid w:val="0059686F"/>
    <w:rsid w:val="005A010D"/>
    <w:rsid w:val="005A04C9"/>
    <w:rsid w:val="005A0FC8"/>
    <w:rsid w:val="005A18DE"/>
    <w:rsid w:val="005A1C96"/>
    <w:rsid w:val="005A1F20"/>
    <w:rsid w:val="005A2821"/>
    <w:rsid w:val="005A2F41"/>
    <w:rsid w:val="005A4ED8"/>
    <w:rsid w:val="005A5946"/>
    <w:rsid w:val="005A608A"/>
    <w:rsid w:val="005A6BF3"/>
    <w:rsid w:val="005A6F0A"/>
    <w:rsid w:val="005A6FEB"/>
    <w:rsid w:val="005A7771"/>
    <w:rsid w:val="005A7CF7"/>
    <w:rsid w:val="005B08CA"/>
    <w:rsid w:val="005B11DC"/>
    <w:rsid w:val="005B2091"/>
    <w:rsid w:val="005B2379"/>
    <w:rsid w:val="005B2753"/>
    <w:rsid w:val="005B28C9"/>
    <w:rsid w:val="005B2A3C"/>
    <w:rsid w:val="005B3255"/>
    <w:rsid w:val="005B3A3D"/>
    <w:rsid w:val="005B3DD0"/>
    <w:rsid w:val="005B3DE6"/>
    <w:rsid w:val="005B429A"/>
    <w:rsid w:val="005B4CB5"/>
    <w:rsid w:val="005B4ECC"/>
    <w:rsid w:val="005B570B"/>
    <w:rsid w:val="005B5E78"/>
    <w:rsid w:val="005B645E"/>
    <w:rsid w:val="005B7072"/>
    <w:rsid w:val="005B721C"/>
    <w:rsid w:val="005B7B3C"/>
    <w:rsid w:val="005C1577"/>
    <w:rsid w:val="005C1D92"/>
    <w:rsid w:val="005C1E2F"/>
    <w:rsid w:val="005C1E93"/>
    <w:rsid w:val="005C1F56"/>
    <w:rsid w:val="005C4A70"/>
    <w:rsid w:val="005C630F"/>
    <w:rsid w:val="005C642C"/>
    <w:rsid w:val="005C6CA3"/>
    <w:rsid w:val="005C7907"/>
    <w:rsid w:val="005C7DAC"/>
    <w:rsid w:val="005D0DA5"/>
    <w:rsid w:val="005D1010"/>
    <w:rsid w:val="005D1552"/>
    <w:rsid w:val="005D18CB"/>
    <w:rsid w:val="005D19BC"/>
    <w:rsid w:val="005D1DBC"/>
    <w:rsid w:val="005D1FBA"/>
    <w:rsid w:val="005D21F0"/>
    <w:rsid w:val="005D2F0E"/>
    <w:rsid w:val="005D3441"/>
    <w:rsid w:val="005D3B96"/>
    <w:rsid w:val="005D49BF"/>
    <w:rsid w:val="005D49C5"/>
    <w:rsid w:val="005D5B6A"/>
    <w:rsid w:val="005D63D3"/>
    <w:rsid w:val="005D71F4"/>
    <w:rsid w:val="005D72BF"/>
    <w:rsid w:val="005D772E"/>
    <w:rsid w:val="005D77CE"/>
    <w:rsid w:val="005D79B4"/>
    <w:rsid w:val="005D7B37"/>
    <w:rsid w:val="005E05D4"/>
    <w:rsid w:val="005E0E68"/>
    <w:rsid w:val="005E1D4A"/>
    <w:rsid w:val="005E2C03"/>
    <w:rsid w:val="005E2DC3"/>
    <w:rsid w:val="005E35E9"/>
    <w:rsid w:val="005E3681"/>
    <w:rsid w:val="005E3C11"/>
    <w:rsid w:val="005E469E"/>
    <w:rsid w:val="005E4D6F"/>
    <w:rsid w:val="005E5AB9"/>
    <w:rsid w:val="005E78E9"/>
    <w:rsid w:val="005E7D2B"/>
    <w:rsid w:val="005F0C42"/>
    <w:rsid w:val="005F0D2C"/>
    <w:rsid w:val="005F12F0"/>
    <w:rsid w:val="005F2AEC"/>
    <w:rsid w:val="005F322D"/>
    <w:rsid w:val="005F5BA2"/>
    <w:rsid w:val="005F5EF9"/>
    <w:rsid w:val="005F6134"/>
    <w:rsid w:val="005F6153"/>
    <w:rsid w:val="005F65D3"/>
    <w:rsid w:val="005F6A2E"/>
    <w:rsid w:val="005F6FF2"/>
    <w:rsid w:val="00601FB9"/>
    <w:rsid w:val="006020BE"/>
    <w:rsid w:val="006025AB"/>
    <w:rsid w:val="00602D2B"/>
    <w:rsid w:val="00603522"/>
    <w:rsid w:val="00603607"/>
    <w:rsid w:val="006038B0"/>
    <w:rsid w:val="006038B4"/>
    <w:rsid w:val="0060397A"/>
    <w:rsid w:val="00603B11"/>
    <w:rsid w:val="00604AAC"/>
    <w:rsid w:val="00604DD3"/>
    <w:rsid w:val="006054DF"/>
    <w:rsid w:val="00605875"/>
    <w:rsid w:val="0060591D"/>
    <w:rsid w:val="00606342"/>
    <w:rsid w:val="006106B6"/>
    <w:rsid w:val="006111C1"/>
    <w:rsid w:val="00611964"/>
    <w:rsid w:val="00613085"/>
    <w:rsid w:val="006130BA"/>
    <w:rsid w:val="0061371F"/>
    <w:rsid w:val="006141EA"/>
    <w:rsid w:val="0061593B"/>
    <w:rsid w:val="00615B42"/>
    <w:rsid w:val="00615EA0"/>
    <w:rsid w:val="00615F81"/>
    <w:rsid w:val="00617B59"/>
    <w:rsid w:val="00620291"/>
    <w:rsid w:val="0062066D"/>
    <w:rsid w:val="0062101E"/>
    <w:rsid w:val="006215C4"/>
    <w:rsid w:val="00621CD5"/>
    <w:rsid w:val="00622157"/>
    <w:rsid w:val="00622361"/>
    <w:rsid w:val="00622537"/>
    <w:rsid w:val="00623213"/>
    <w:rsid w:val="00623307"/>
    <w:rsid w:val="00623A37"/>
    <w:rsid w:val="00623CB0"/>
    <w:rsid w:val="00626923"/>
    <w:rsid w:val="00627985"/>
    <w:rsid w:val="006279A9"/>
    <w:rsid w:val="00627CF9"/>
    <w:rsid w:val="00630E6E"/>
    <w:rsid w:val="00630E9C"/>
    <w:rsid w:val="00631150"/>
    <w:rsid w:val="00631514"/>
    <w:rsid w:val="00631A68"/>
    <w:rsid w:val="00631E46"/>
    <w:rsid w:val="00632EA8"/>
    <w:rsid w:val="006341D1"/>
    <w:rsid w:val="0063434C"/>
    <w:rsid w:val="00634DC9"/>
    <w:rsid w:val="00635067"/>
    <w:rsid w:val="00635275"/>
    <w:rsid w:val="00635AC8"/>
    <w:rsid w:val="0063619B"/>
    <w:rsid w:val="00636225"/>
    <w:rsid w:val="00636D5A"/>
    <w:rsid w:val="00636F56"/>
    <w:rsid w:val="006378AE"/>
    <w:rsid w:val="00640806"/>
    <w:rsid w:val="00641A13"/>
    <w:rsid w:val="006426EB"/>
    <w:rsid w:val="00642F7C"/>
    <w:rsid w:val="0064324F"/>
    <w:rsid w:val="006433E6"/>
    <w:rsid w:val="0064344E"/>
    <w:rsid w:val="00643A57"/>
    <w:rsid w:val="00643F92"/>
    <w:rsid w:val="00645AC3"/>
    <w:rsid w:val="006461E6"/>
    <w:rsid w:val="00647AA9"/>
    <w:rsid w:val="006502C2"/>
    <w:rsid w:val="006505AE"/>
    <w:rsid w:val="0065067F"/>
    <w:rsid w:val="006508E2"/>
    <w:rsid w:val="00651B16"/>
    <w:rsid w:val="00651ED7"/>
    <w:rsid w:val="00652E34"/>
    <w:rsid w:val="006547B9"/>
    <w:rsid w:val="00654925"/>
    <w:rsid w:val="00654D3D"/>
    <w:rsid w:val="00655D3E"/>
    <w:rsid w:val="00656205"/>
    <w:rsid w:val="006563C6"/>
    <w:rsid w:val="006567B5"/>
    <w:rsid w:val="00657AB9"/>
    <w:rsid w:val="00661BB9"/>
    <w:rsid w:val="00662F5D"/>
    <w:rsid w:val="006633A6"/>
    <w:rsid w:val="00663635"/>
    <w:rsid w:val="00663B9B"/>
    <w:rsid w:val="00664225"/>
    <w:rsid w:val="00664C14"/>
    <w:rsid w:val="0066532D"/>
    <w:rsid w:val="00665996"/>
    <w:rsid w:val="00670289"/>
    <w:rsid w:val="006709A3"/>
    <w:rsid w:val="00670EE3"/>
    <w:rsid w:val="0067310C"/>
    <w:rsid w:val="006742CD"/>
    <w:rsid w:val="00674FAB"/>
    <w:rsid w:val="006758D0"/>
    <w:rsid w:val="00676768"/>
    <w:rsid w:val="00676AD6"/>
    <w:rsid w:val="00676F9B"/>
    <w:rsid w:val="006809F7"/>
    <w:rsid w:val="00680DF6"/>
    <w:rsid w:val="00681817"/>
    <w:rsid w:val="00682358"/>
    <w:rsid w:val="0068318D"/>
    <w:rsid w:val="006848A9"/>
    <w:rsid w:val="006848BF"/>
    <w:rsid w:val="00684A76"/>
    <w:rsid w:val="006856E3"/>
    <w:rsid w:val="00685C77"/>
    <w:rsid w:val="00686000"/>
    <w:rsid w:val="00686329"/>
    <w:rsid w:val="0068685E"/>
    <w:rsid w:val="00687BC2"/>
    <w:rsid w:val="0069054F"/>
    <w:rsid w:val="00690CC8"/>
    <w:rsid w:val="00691955"/>
    <w:rsid w:val="00692C8E"/>
    <w:rsid w:val="0069472B"/>
    <w:rsid w:val="006947BE"/>
    <w:rsid w:val="00695184"/>
    <w:rsid w:val="006952D4"/>
    <w:rsid w:val="00695625"/>
    <w:rsid w:val="00695B85"/>
    <w:rsid w:val="00695DA3"/>
    <w:rsid w:val="00697573"/>
    <w:rsid w:val="00697AD3"/>
    <w:rsid w:val="006A038E"/>
    <w:rsid w:val="006A146F"/>
    <w:rsid w:val="006A1BAB"/>
    <w:rsid w:val="006A2C9C"/>
    <w:rsid w:val="006A2F3E"/>
    <w:rsid w:val="006A3C28"/>
    <w:rsid w:val="006A3F3B"/>
    <w:rsid w:val="006A465B"/>
    <w:rsid w:val="006A48AA"/>
    <w:rsid w:val="006A4E26"/>
    <w:rsid w:val="006A62F6"/>
    <w:rsid w:val="006A7065"/>
    <w:rsid w:val="006A7D96"/>
    <w:rsid w:val="006B0E0B"/>
    <w:rsid w:val="006B1C19"/>
    <w:rsid w:val="006B1C9E"/>
    <w:rsid w:val="006B1CEB"/>
    <w:rsid w:val="006B1F23"/>
    <w:rsid w:val="006B2139"/>
    <w:rsid w:val="006B2C9B"/>
    <w:rsid w:val="006B2F6F"/>
    <w:rsid w:val="006B4A33"/>
    <w:rsid w:val="006B5040"/>
    <w:rsid w:val="006B54BD"/>
    <w:rsid w:val="006B5877"/>
    <w:rsid w:val="006B5953"/>
    <w:rsid w:val="006B5964"/>
    <w:rsid w:val="006B6415"/>
    <w:rsid w:val="006B65A0"/>
    <w:rsid w:val="006C04F3"/>
    <w:rsid w:val="006C06A0"/>
    <w:rsid w:val="006C2016"/>
    <w:rsid w:val="006C20A9"/>
    <w:rsid w:val="006C25A4"/>
    <w:rsid w:val="006C263D"/>
    <w:rsid w:val="006C2B3C"/>
    <w:rsid w:val="006C2CCD"/>
    <w:rsid w:val="006C2D59"/>
    <w:rsid w:val="006C39B5"/>
    <w:rsid w:val="006C49F1"/>
    <w:rsid w:val="006C65AE"/>
    <w:rsid w:val="006C679B"/>
    <w:rsid w:val="006C6E2C"/>
    <w:rsid w:val="006C759F"/>
    <w:rsid w:val="006C7BCB"/>
    <w:rsid w:val="006D0A16"/>
    <w:rsid w:val="006D0B03"/>
    <w:rsid w:val="006D1083"/>
    <w:rsid w:val="006D1D13"/>
    <w:rsid w:val="006D2B2F"/>
    <w:rsid w:val="006D2B6F"/>
    <w:rsid w:val="006D2C46"/>
    <w:rsid w:val="006D398F"/>
    <w:rsid w:val="006D3A75"/>
    <w:rsid w:val="006D3D15"/>
    <w:rsid w:val="006D41F0"/>
    <w:rsid w:val="006D4D5F"/>
    <w:rsid w:val="006D5068"/>
    <w:rsid w:val="006D6E20"/>
    <w:rsid w:val="006D7218"/>
    <w:rsid w:val="006D768B"/>
    <w:rsid w:val="006D7711"/>
    <w:rsid w:val="006D7D36"/>
    <w:rsid w:val="006E0126"/>
    <w:rsid w:val="006E117B"/>
    <w:rsid w:val="006E1235"/>
    <w:rsid w:val="006E191A"/>
    <w:rsid w:val="006E28BA"/>
    <w:rsid w:val="006E2C77"/>
    <w:rsid w:val="006E320C"/>
    <w:rsid w:val="006E3385"/>
    <w:rsid w:val="006E3CDF"/>
    <w:rsid w:val="006E449E"/>
    <w:rsid w:val="006E4E67"/>
    <w:rsid w:val="006F0093"/>
    <w:rsid w:val="006F10A9"/>
    <w:rsid w:val="006F1181"/>
    <w:rsid w:val="006F16B2"/>
    <w:rsid w:val="006F172B"/>
    <w:rsid w:val="006F1808"/>
    <w:rsid w:val="006F1F1A"/>
    <w:rsid w:val="006F23C7"/>
    <w:rsid w:val="006F2C9B"/>
    <w:rsid w:val="006F4075"/>
    <w:rsid w:val="006F5DC7"/>
    <w:rsid w:val="006F64DB"/>
    <w:rsid w:val="006F65F8"/>
    <w:rsid w:val="006F662D"/>
    <w:rsid w:val="006F79A7"/>
    <w:rsid w:val="006F7AB0"/>
    <w:rsid w:val="006F7F9E"/>
    <w:rsid w:val="00700870"/>
    <w:rsid w:val="00701263"/>
    <w:rsid w:val="0070162E"/>
    <w:rsid w:val="00702C94"/>
    <w:rsid w:val="007036D7"/>
    <w:rsid w:val="0070493A"/>
    <w:rsid w:val="007066D9"/>
    <w:rsid w:val="00706C66"/>
    <w:rsid w:val="00707899"/>
    <w:rsid w:val="00707B09"/>
    <w:rsid w:val="007108F7"/>
    <w:rsid w:val="00710BD6"/>
    <w:rsid w:val="00710DF4"/>
    <w:rsid w:val="00711490"/>
    <w:rsid w:val="00711610"/>
    <w:rsid w:val="00712131"/>
    <w:rsid w:val="0071314F"/>
    <w:rsid w:val="00713F53"/>
    <w:rsid w:val="007140E8"/>
    <w:rsid w:val="00714652"/>
    <w:rsid w:val="0071755E"/>
    <w:rsid w:val="007200B6"/>
    <w:rsid w:val="007204CD"/>
    <w:rsid w:val="00720822"/>
    <w:rsid w:val="00720DC2"/>
    <w:rsid w:val="007211C9"/>
    <w:rsid w:val="00721B51"/>
    <w:rsid w:val="00721C04"/>
    <w:rsid w:val="00721E30"/>
    <w:rsid w:val="007249B7"/>
    <w:rsid w:val="00724B81"/>
    <w:rsid w:val="0072515A"/>
    <w:rsid w:val="00726127"/>
    <w:rsid w:val="007267C3"/>
    <w:rsid w:val="00726DA4"/>
    <w:rsid w:val="00726E2D"/>
    <w:rsid w:val="007270CF"/>
    <w:rsid w:val="00727255"/>
    <w:rsid w:val="007278A0"/>
    <w:rsid w:val="00727EEB"/>
    <w:rsid w:val="007306EF"/>
    <w:rsid w:val="00731A1B"/>
    <w:rsid w:val="007320C7"/>
    <w:rsid w:val="00732347"/>
    <w:rsid w:val="0073242B"/>
    <w:rsid w:val="00732A46"/>
    <w:rsid w:val="00732F5E"/>
    <w:rsid w:val="00733BC3"/>
    <w:rsid w:val="00734720"/>
    <w:rsid w:val="00734AAF"/>
    <w:rsid w:val="00735471"/>
    <w:rsid w:val="0073564E"/>
    <w:rsid w:val="00735FA7"/>
    <w:rsid w:val="007403D0"/>
    <w:rsid w:val="0074095D"/>
    <w:rsid w:val="00741AA9"/>
    <w:rsid w:val="00741B75"/>
    <w:rsid w:val="007421AB"/>
    <w:rsid w:val="0074319A"/>
    <w:rsid w:val="00743699"/>
    <w:rsid w:val="00743BDB"/>
    <w:rsid w:val="00743FF6"/>
    <w:rsid w:val="00744195"/>
    <w:rsid w:val="007458BC"/>
    <w:rsid w:val="00745EDD"/>
    <w:rsid w:val="007476FD"/>
    <w:rsid w:val="00750149"/>
    <w:rsid w:val="007505FD"/>
    <w:rsid w:val="007506F0"/>
    <w:rsid w:val="00750F01"/>
    <w:rsid w:val="007519B2"/>
    <w:rsid w:val="00751D90"/>
    <w:rsid w:val="00751FD1"/>
    <w:rsid w:val="0075345D"/>
    <w:rsid w:val="0075371F"/>
    <w:rsid w:val="00754E28"/>
    <w:rsid w:val="007556DD"/>
    <w:rsid w:val="00756660"/>
    <w:rsid w:val="00757663"/>
    <w:rsid w:val="00757818"/>
    <w:rsid w:val="00757F57"/>
    <w:rsid w:val="00760961"/>
    <w:rsid w:val="00760CC8"/>
    <w:rsid w:val="00760EEC"/>
    <w:rsid w:val="0076110B"/>
    <w:rsid w:val="0076431C"/>
    <w:rsid w:val="007644AF"/>
    <w:rsid w:val="007645DB"/>
    <w:rsid w:val="007649E8"/>
    <w:rsid w:val="007654B6"/>
    <w:rsid w:val="00766E27"/>
    <w:rsid w:val="007673F3"/>
    <w:rsid w:val="007675C9"/>
    <w:rsid w:val="007675EB"/>
    <w:rsid w:val="00767860"/>
    <w:rsid w:val="0077010F"/>
    <w:rsid w:val="00770372"/>
    <w:rsid w:val="0077129A"/>
    <w:rsid w:val="00771DA7"/>
    <w:rsid w:val="007723F1"/>
    <w:rsid w:val="007725A1"/>
    <w:rsid w:val="0077268F"/>
    <w:rsid w:val="00772CAA"/>
    <w:rsid w:val="00772DFF"/>
    <w:rsid w:val="00772EDA"/>
    <w:rsid w:val="00772F18"/>
    <w:rsid w:val="0077392D"/>
    <w:rsid w:val="007741C7"/>
    <w:rsid w:val="00774486"/>
    <w:rsid w:val="00774C51"/>
    <w:rsid w:val="00776312"/>
    <w:rsid w:val="00777E7E"/>
    <w:rsid w:val="007803AF"/>
    <w:rsid w:val="0078196C"/>
    <w:rsid w:val="00782535"/>
    <w:rsid w:val="00782563"/>
    <w:rsid w:val="00782691"/>
    <w:rsid w:val="00783361"/>
    <w:rsid w:val="00783938"/>
    <w:rsid w:val="007856C3"/>
    <w:rsid w:val="007861DD"/>
    <w:rsid w:val="00786799"/>
    <w:rsid w:val="007869EF"/>
    <w:rsid w:val="00786DC7"/>
    <w:rsid w:val="007878D4"/>
    <w:rsid w:val="00787909"/>
    <w:rsid w:val="00787A54"/>
    <w:rsid w:val="00787D70"/>
    <w:rsid w:val="00791A22"/>
    <w:rsid w:val="00791C1D"/>
    <w:rsid w:val="00791F28"/>
    <w:rsid w:val="00791FD5"/>
    <w:rsid w:val="00792155"/>
    <w:rsid w:val="007937CB"/>
    <w:rsid w:val="0079384D"/>
    <w:rsid w:val="00793B42"/>
    <w:rsid w:val="00794D4A"/>
    <w:rsid w:val="00795207"/>
    <w:rsid w:val="00795574"/>
    <w:rsid w:val="00795644"/>
    <w:rsid w:val="00795787"/>
    <w:rsid w:val="007958F2"/>
    <w:rsid w:val="00796073"/>
    <w:rsid w:val="007963C9"/>
    <w:rsid w:val="00796857"/>
    <w:rsid w:val="00796BBB"/>
    <w:rsid w:val="00797EB1"/>
    <w:rsid w:val="00797EF9"/>
    <w:rsid w:val="00797FE2"/>
    <w:rsid w:val="007A0762"/>
    <w:rsid w:val="007A1F91"/>
    <w:rsid w:val="007A337D"/>
    <w:rsid w:val="007A3AB2"/>
    <w:rsid w:val="007A3AEF"/>
    <w:rsid w:val="007A4112"/>
    <w:rsid w:val="007A4620"/>
    <w:rsid w:val="007A4F5F"/>
    <w:rsid w:val="007A52B6"/>
    <w:rsid w:val="007A537C"/>
    <w:rsid w:val="007A5610"/>
    <w:rsid w:val="007A65E7"/>
    <w:rsid w:val="007A6B33"/>
    <w:rsid w:val="007A6DA3"/>
    <w:rsid w:val="007A7667"/>
    <w:rsid w:val="007A771E"/>
    <w:rsid w:val="007A7E53"/>
    <w:rsid w:val="007B0A04"/>
    <w:rsid w:val="007B0ABA"/>
    <w:rsid w:val="007B0B61"/>
    <w:rsid w:val="007B0D62"/>
    <w:rsid w:val="007B1543"/>
    <w:rsid w:val="007B18CE"/>
    <w:rsid w:val="007B1A64"/>
    <w:rsid w:val="007B1B67"/>
    <w:rsid w:val="007B1C10"/>
    <w:rsid w:val="007B2386"/>
    <w:rsid w:val="007B2442"/>
    <w:rsid w:val="007B2CAA"/>
    <w:rsid w:val="007B33BF"/>
    <w:rsid w:val="007B43C9"/>
    <w:rsid w:val="007B44BB"/>
    <w:rsid w:val="007B46D9"/>
    <w:rsid w:val="007B4AF0"/>
    <w:rsid w:val="007B7CA1"/>
    <w:rsid w:val="007C0413"/>
    <w:rsid w:val="007C1764"/>
    <w:rsid w:val="007C39BE"/>
    <w:rsid w:val="007C3E8C"/>
    <w:rsid w:val="007C4486"/>
    <w:rsid w:val="007C4B16"/>
    <w:rsid w:val="007C4F94"/>
    <w:rsid w:val="007C5B8C"/>
    <w:rsid w:val="007C6032"/>
    <w:rsid w:val="007C62FC"/>
    <w:rsid w:val="007D03F6"/>
    <w:rsid w:val="007D0F3B"/>
    <w:rsid w:val="007D1213"/>
    <w:rsid w:val="007D20F4"/>
    <w:rsid w:val="007D2388"/>
    <w:rsid w:val="007D247B"/>
    <w:rsid w:val="007D2CAC"/>
    <w:rsid w:val="007D36D0"/>
    <w:rsid w:val="007D5311"/>
    <w:rsid w:val="007D531C"/>
    <w:rsid w:val="007D5E74"/>
    <w:rsid w:val="007D6A13"/>
    <w:rsid w:val="007D6BCE"/>
    <w:rsid w:val="007D7D07"/>
    <w:rsid w:val="007D7EC7"/>
    <w:rsid w:val="007D7ED8"/>
    <w:rsid w:val="007E0441"/>
    <w:rsid w:val="007E1409"/>
    <w:rsid w:val="007E1A3B"/>
    <w:rsid w:val="007E1D05"/>
    <w:rsid w:val="007E2951"/>
    <w:rsid w:val="007E316F"/>
    <w:rsid w:val="007E31F7"/>
    <w:rsid w:val="007E42C0"/>
    <w:rsid w:val="007E46ED"/>
    <w:rsid w:val="007E4EAF"/>
    <w:rsid w:val="007E51A2"/>
    <w:rsid w:val="007E51F7"/>
    <w:rsid w:val="007E6541"/>
    <w:rsid w:val="007F2510"/>
    <w:rsid w:val="007F42E6"/>
    <w:rsid w:val="007F4A09"/>
    <w:rsid w:val="007F4F8D"/>
    <w:rsid w:val="007F5F9A"/>
    <w:rsid w:val="007F654F"/>
    <w:rsid w:val="007F6A73"/>
    <w:rsid w:val="007F6E44"/>
    <w:rsid w:val="007F7B2C"/>
    <w:rsid w:val="00800068"/>
    <w:rsid w:val="008008F5"/>
    <w:rsid w:val="00800E41"/>
    <w:rsid w:val="00800E6C"/>
    <w:rsid w:val="0080116D"/>
    <w:rsid w:val="00801B2B"/>
    <w:rsid w:val="00802D4C"/>
    <w:rsid w:val="00803305"/>
    <w:rsid w:val="008038B2"/>
    <w:rsid w:val="0080397C"/>
    <w:rsid w:val="0080397E"/>
    <w:rsid w:val="00803F8A"/>
    <w:rsid w:val="00805BD1"/>
    <w:rsid w:val="00806C2B"/>
    <w:rsid w:val="00807766"/>
    <w:rsid w:val="008078A4"/>
    <w:rsid w:val="008101E2"/>
    <w:rsid w:val="0081033F"/>
    <w:rsid w:val="00810B7F"/>
    <w:rsid w:val="0081191B"/>
    <w:rsid w:val="0081263A"/>
    <w:rsid w:val="0081324B"/>
    <w:rsid w:val="00813473"/>
    <w:rsid w:val="00813A6C"/>
    <w:rsid w:val="00815ABC"/>
    <w:rsid w:val="00816013"/>
    <w:rsid w:val="00816241"/>
    <w:rsid w:val="00816669"/>
    <w:rsid w:val="00816C3E"/>
    <w:rsid w:val="00817618"/>
    <w:rsid w:val="00817E0D"/>
    <w:rsid w:val="00817E2D"/>
    <w:rsid w:val="00820727"/>
    <w:rsid w:val="0082074A"/>
    <w:rsid w:val="008209C3"/>
    <w:rsid w:val="00822B4C"/>
    <w:rsid w:val="00822C45"/>
    <w:rsid w:val="008230E3"/>
    <w:rsid w:val="00823DEE"/>
    <w:rsid w:val="00823E10"/>
    <w:rsid w:val="00824968"/>
    <w:rsid w:val="00825C37"/>
    <w:rsid w:val="00825F06"/>
    <w:rsid w:val="00827414"/>
    <w:rsid w:val="008303F0"/>
    <w:rsid w:val="00830F6C"/>
    <w:rsid w:val="00831DA5"/>
    <w:rsid w:val="00831F64"/>
    <w:rsid w:val="00831F97"/>
    <w:rsid w:val="0083236D"/>
    <w:rsid w:val="008324A1"/>
    <w:rsid w:val="008324B3"/>
    <w:rsid w:val="00832973"/>
    <w:rsid w:val="00832BBF"/>
    <w:rsid w:val="00832DDA"/>
    <w:rsid w:val="008330D4"/>
    <w:rsid w:val="008335D8"/>
    <w:rsid w:val="00833774"/>
    <w:rsid w:val="00834499"/>
    <w:rsid w:val="00834C10"/>
    <w:rsid w:val="00840500"/>
    <w:rsid w:val="00840BD3"/>
    <w:rsid w:val="00840D70"/>
    <w:rsid w:val="0084140C"/>
    <w:rsid w:val="00841F15"/>
    <w:rsid w:val="00842D2C"/>
    <w:rsid w:val="00843CC1"/>
    <w:rsid w:val="00843EE7"/>
    <w:rsid w:val="0084428F"/>
    <w:rsid w:val="00844642"/>
    <w:rsid w:val="008448B8"/>
    <w:rsid w:val="00844957"/>
    <w:rsid w:val="0084540A"/>
    <w:rsid w:val="0084548B"/>
    <w:rsid w:val="00845DCE"/>
    <w:rsid w:val="00845E96"/>
    <w:rsid w:val="008465DC"/>
    <w:rsid w:val="0084763A"/>
    <w:rsid w:val="008478A5"/>
    <w:rsid w:val="008504BC"/>
    <w:rsid w:val="00850B6F"/>
    <w:rsid w:val="00850E52"/>
    <w:rsid w:val="00851355"/>
    <w:rsid w:val="00851CE2"/>
    <w:rsid w:val="00852253"/>
    <w:rsid w:val="008523D6"/>
    <w:rsid w:val="0085286C"/>
    <w:rsid w:val="00853631"/>
    <w:rsid w:val="00853928"/>
    <w:rsid w:val="008540A6"/>
    <w:rsid w:val="00854970"/>
    <w:rsid w:val="00855EBD"/>
    <w:rsid w:val="0085688E"/>
    <w:rsid w:val="0085713C"/>
    <w:rsid w:val="00860F5E"/>
    <w:rsid w:val="00861321"/>
    <w:rsid w:val="00861873"/>
    <w:rsid w:val="00861933"/>
    <w:rsid w:val="00861E33"/>
    <w:rsid w:val="008622B2"/>
    <w:rsid w:val="00862881"/>
    <w:rsid w:val="008637B8"/>
    <w:rsid w:val="00863A6A"/>
    <w:rsid w:val="00864454"/>
    <w:rsid w:val="00864BDD"/>
    <w:rsid w:val="00864C4D"/>
    <w:rsid w:val="00865474"/>
    <w:rsid w:val="0086689E"/>
    <w:rsid w:val="00867C66"/>
    <w:rsid w:val="008707C4"/>
    <w:rsid w:val="0087188D"/>
    <w:rsid w:val="00871AC7"/>
    <w:rsid w:val="008724C8"/>
    <w:rsid w:val="008734EA"/>
    <w:rsid w:val="00873B98"/>
    <w:rsid w:val="00873E65"/>
    <w:rsid w:val="00874C0C"/>
    <w:rsid w:val="00876999"/>
    <w:rsid w:val="00876BA6"/>
    <w:rsid w:val="00877167"/>
    <w:rsid w:val="00877550"/>
    <w:rsid w:val="00880446"/>
    <w:rsid w:val="008805CE"/>
    <w:rsid w:val="00881BC7"/>
    <w:rsid w:val="00883BAA"/>
    <w:rsid w:val="00883E57"/>
    <w:rsid w:val="0088446C"/>
    <w:rsid w:val="008844A0"/>
    <w:rsid w:val="0088498F"/>
    <w:rsid w:val="0088626C"/>
    <w:rsid w:val="00886421"/>
    <w:rsid w:val="00886A89"/>
    <w:rsid w:val="00886B21"/>
    <w:rsid w:val="008876B4"/>
    <w:rsid w:val="008900DC"/>
    <w:rsid w:val="008902E6"/>
    <w:rsid w:val="0089243B"/>
    <w:rsid w:val="00892B17"/>
    <w:rsid w:val="00892D0C"/>
    <w:rsid w:val="00892E1D"/>
    <w:rsid w:val="0089303D"/>
    <w:rsid w:val="008931A8"/>
    <w:rsid w:val="008939DF"/>
    <w:rsid w:val="0089422F"/>
    <w:rsid w:val="0089431B"/>
    <w:rsid w:val="00895815"/>
    <w:rsid w:val="00895F47"/>
    <w:rsid w:val="0089626A"/>
    <w:rsid w:val="00896F9A"/>
    <w:rsid w:val="00897224"/>
    <w:rsid w:val="008A07F9"/>
    <w:rsid w:val="008A0E81"/>
    <w:rsid w:val="008A0F38"/>
    <w:rsid w:val="008A0FA8"/>
    <w:rsid w:val="008A1241"/>
    <w:rsid w:val="008A1ED9"/>
    <w:rsid w:val="008A2B90"/>
    <w:rsid w:val="008A349F"/>
    <w:rsid w:val="008A3760"/>
    <w:rsid w:val="008A3965"/>
    <w:rsid w:val="008A461A"/>
    <w:rsid w:val="008A4991"/>
    <w:rsid w:val="008A58B3"/>
    <w:rsid w:val="008A668D"/>
    <w:rsid w:val="008A6764"/>
    <w:rsid w:val="008A6904"/>
    <w:rsid w:val="008A74E7"/>
    <w:rsid w:val="008B07FC"/>
    <w:rsid w:val="008B0D2B"/>
    <w:rsid w:val="008B2891"/>
    <w:rsid w:val="008B2EF2"/>
    <w:rsid w:val="008B31D1"/>
    <w:rsid w:val="008B397A"/>
    <w:rsid w:val="008B4417"/>
    <w:rsid w:val="008B511C"/>
    <w:rsid w:val="008B694D"/>
    <w:rsid w:val="008C0308"/>
    <w:rsid w:val="008C08CB"/>
    <w:rsid w:val="008C0CB5"/>
    <w:rsid w:val="008C1223"/>
    <w:rsid w:val="008C15E0"/>
    <w:rsid w:val="008C17AF"/>
    <w:rsid w:val="008C2077"/>
    <w:rsid w:val="008C2E83"/>
    <w:rsid w:val="008C300E"/>
    <w:rsid w:val="008C3235"/>
    <w:rsid w:val="008C3651"/>
    <w:rsid w:val="008C384C"/>
    <w:rsid w:val="008C3DFB"/>
    <w:rsid w:val="008C43A5"/>
    <w:rsid w:val="008C447F"/>
    <w:rsid w:val="008C4577"/>
    <w:rsid w:val="008C5403"/>
    <w:rsid w:val="008C5874"/>
    <w:rsid w:val="008C5E4B"/>
    <w:rsid w:val="008C65F0"/>
    <w:rsid w:val="008D00D9"/>
    <w:rsid w:val="008D0B9A"/>
    <w:rsid w:val="008D151D"/>
    <w:rsid w:val="008D32B7"/>
    <w:rsid w:val="008D3A89"/>
    <w:rsid w:val="008D57DA"/>
    <w:rsid w:val="008D5895"/>
    <w:rsid w:val="008D687B"/>
    <w:rsid w:val="008D6A36"/>
    <w:rsid w:val="008D6CA2"/>
    <w:rsid w:val="008D7A1D"/>
    <w:rsid w:val="008D7C09"/>
    <w:rsid w:val="008E0509"/>
    <w:rsid w:val="008E08E8"/>
    <w:rsid w:val="008E0D7D"/>
    <w:rsid w:val="008E0FB0"/>
    <w:rsid w:val="008E125E"/>
    <w:rsid w:val="008E1EDB"/>
    <w:rsid w:val="008E3198"/>
    <w:rsid w:val="008E38C7"/>
    <w:rsid w:val="008E3EF6"/>
    <w:rsid w:val="008E4944"/>
    <w:rsid w:val="008E4999"/>
    <w:rsid w:val="008E4C1F"/>
    <w:rsid w:val="008E4C4F"/>
    <w:rsid w:val="008E51CA"/>
    <w:rsid w:val="008E5318"/>
    <w:rsid w:val="008E5FCD"/>
    <w:rsid w:val="008E712A"/>
    <w:rsid w:val="008E7769"/>
    <w:rsid w:val="008F16CA"/>
    <w:rsid w:val="008F2010"/>
    <w:rsid w:val="008F28D2"/>
    <w:rsid w:val="008F29CC"/>
    <w:rsid w:val="008F342D"/>
    <w:rsid w:val="008F3798"/>
    <w:rsid w:val="008F4B00"/>
    <w:rsid w:val="008F722D"/>
    <w:rsid w:val="008F7619"/>
    <w:rsid w:val="008F7A1F"/>
    <w:rsid w:val="008F7C9C"/>
    <w:rsid w:val="008F7E63"/>
    <w:rsid w:val="009004E5"/>
    <w:rsid w:val="009008EB"/>
    <w:rsid w:val="00900A66"/>
    <w:rsid w:val="00901053"/>
    <w:rsid w:val="00901F59"/>
    <w:rsid w:val="00902294"/>
    <w:rsid w:val="00902C2B"/>
    <w:rsid w:val="00902C75"/>
    <w:rsid w:val="00903232"/>
    <w:rsid w:val="00904151"/>
    <w:rsid w:val="009055E7"/>
    <w:rsid w:val="009055F1"/>
    <w:rsid w:val="00905E5F"/>
    <w:rsid w:val="00906BEE"/>
    <w:rsid w:val="00907BBB"/>
    <w:rsid w:val="00907D00"/>
    <w:rsid w:val="00907E38"/>
    <w:rsid w:val="00907F5E"/>
    <w:rsid w:val="009102E9"/>
    <w:rsid w:val="00910980"/>
    <w:rsid w:val="00910D1D"/>
    <w:rsid w:val="00911E5E"/>
    <w:rsid w:val="00912AF2"/>
    <w:rsid w:val="00913066"/>
    <w:rsid w:val="00914250"/>
    <w:rsid w:val="00914D7A"/>
    <w:rsid w:val="00915B12"/>
    <w:rsid w:val="00916282"/>
    <w:rsid w:val="009162C6"/>
    <w:rsid w:val="009163FB"/>
    <w:rsid w:val="00916731"/>
    <w:rsid w:val="00917BA5"/>
    <w:rsid w:val="00920A46"/>
    <w:rsid w:val="00921543"/>
    <w:rsid w:val="00922444"/>
    <w:rsid w:val="0092281F"/>
    <w:rsid w:val="0092302B"/>
    <w:rsid w:val="0092322D"/>
    <w:rsid w:val="009235A2"/>
    <w:rsid w:val="00923C7D"/>
    <w:rsid w:val="00923CDF"/>
    <w:rsid w:val="009244B4"/>
    <w:rsid w:val="00924722"/>
    <w:rsid w:val="009250CB"/>
    <w:rsid w:val="00925334"/>
    <w:rsid w:val="009257D3"/>
    <w:rsid w:val="00926B6F"/>
    <w:rsid w:val="00927B2A"/>
    <w:rsid w:val="00927CC7"/>
    <w:rsid w:val="0093137C"/>
    <w:rsid w:val="00932EE6"/>
    <w:rsid w:val="00933EC6"/>
    <w:rsid w:val="00934559"/>
    <w:rsid w:val="0093480D"/>
    <w:rsid w:val="00934818"/>
    <w:rsid w:val="00935E0E"/>
    <w:rsid w:val="009363D4"/>
    <w:rsid w:val="009369C2"/>
    <w:rsid w:val="009370A3"/>
    <w:rsid w:val="00937F6E"/>
    <w:rsid w:val="009404C4"/>
    <w:rsid w:val="00940BA9"/>
    <w:rsid w:val="0094346B"/>
    <w:rsid w:val="00944BF0"/>
    <w:rsid w:val="00946479"/>
    <w:rsid w:val="00946D11"/>
    <w:rsid w:val="00947952"/>
    <w:rsid w:val="00950B96"/>
    <w:rsid w:val="009519B4"/>
    <w:rsid w:val="009522AA"/>
    <w:rsid w:val="00952561"/>
    <w:rsid w:val="009532A8"/>
    <w:rsid w:val="009540D3"/>
    <w:rsid w:val="00954457"/>
    <w:rsid w:val="00955028"/>
    <w:rsid w:val="00955D13"/>
    <w:rsid w:val="00955ED0"/>
    <w:rsid w:val="00957749"/>
    <w:rsid w:val="00957A52"/>
    <w:rsid w:val="00957AED"/>
    <w:rsid w:val="00957BD9"/>
    <w:rsid w:val="00960C70"/>
    <w:rsid w:val="00961213"/>
    <w:rsid w:val="009619E3"/>
    <w:rsid w:val="00961A32"/>
    <w:rsid w:val="00962128"/>
    <w:rsid w:val="00962C5D"/>
    <w:rsid w:val="00963341"/>
    <w:rsid w:val="00965D31"/>
    <w:rsid w:val="00965F5C"/>
    <w:rsid w:val="00965FF4"/>
    <w:rsid w:val="00966ADE"/>
    <w:rsid w:val="00966B2C"/>
    <w:rsid w:val="009672CB"/>
    <w:rsid w:val="009673CA"/>
    <w:rsid w:val="00967BCB"/>
    <w:rsid w:val="009703E3"/>
    <w:rsid w:val="009706DD"/>
    <w:rsid w:val="009708CE"/>
    <w:rsid w:val="00970986"/>
    <w:rsid w:val="00970D42"/>
    <w:rsid w:val="00971801"/>
    <w:rsid w:val="00971D54"/>
    <w:rsid w:val="0097240D"/>
    <w:rsid w:val="00972CC3"/>
    <w:rsid w:val="00973461"/>
    <w:rsid w:val="009743DC"/>
    <w:rsid w:val="00974AF7"/>
    <w:rsid w:val="00975030"/>
    <w:rsid w:val="009757E5"/>
    <w:rsid w:val="00976036"/>
    <w:rsid w:val="009774FF"/>
    <w:rsid w:val="009800B3"/>
    <w:rsid w:val="0098251F"/>
    <w:rsid w:val="0098255E"/>
    <w:rsid w:val="009828A1"/>
    <w:rsid w:val="00982CD6"/>
    <w:rsid w:val="00984509"/>
    <w:rsid w:val="009851B1"/>
    <w:rsid w:val="00985ABA"/>
    <w:rsid w:val="009878BC"/>
    <w:rsid w:val="00990069"/>
    <w:rsid w:val="009903CC"/>
    <w:rsid w:val="0099113A"/>
    <w:rsid w:val="009914E1"/>
    <w:rsid w:val="0099242C"/>
    <w:rsid w:val="009924BA"/>
    <w:rsid w:val="00992E9E"/>
    <w:rsid w:val="00993D3E"/>
    <w:rsid w:val="009942F2"/>
    <w:rsid w:val="0099474C"/>
    <w:rsid w:val="00994B5D"/>
    <w:rsid w:val="00994EB8"/>
    <w:rsid w:val="00995521"/>
    <w:rsid w:val="009962C9"/>
    <w:rsid w:val="00996535"/>
    <w:rsid w:val="00996A95"/>
    <w:rsid w:val="00996BB2"/>
    <w:rsid w:val="00996FA9"/>
    <w:rsid w:val="00997802"/>
    <w:rsid w:val="009A00A5"/>
    <w:rsid w:val="009A044E"/>
    <w:rsid w:val="009A066F"/>
    <w:rsid w:val="009A08BE"/>
    <w:rsid w:val="009A0961"/>
    <w:rsid w:val="009A0A04"/>
    <w:rsid w:val="009A15D0"/>
    <w:rsid w:val="009A174A"/>
    <w:rsid w:val="009A18BF"/>
    <w:rsid w:val="009A1E63"/>
    <w:rsid w:val="009A1EB1"/>
    <w:rsid w:val="009A3552"/>
    <w:rsid w:val="009A3944"/>
    <w:rsid w:val="009A414A"/>
    <w:rsid w:val="009A4BC7"/>
    <w:rsid w:val="009A4CF4"/>
    <w:rsid w:val="009A5CE7"/>
    <w:rsid w:val="009A7558"/>
    <w:rsid w:val="009B0C1E"/>
    <w:rsid w:val="009B11EB"/>
    <w:rsid w:val="009B199D"/>
    <w:rsid w:val="009B1F84"/>
    <w:rsid w:val="009B245C"/>
    <w:rsid w:val="009B3476"/>
    <w:rsid w:val="009B35E4"/>
    <w:rsid w:val="009B3642"/>
    <w:rsid w:val="009B3AEB"/>
    <w:rsid w:val="009B3C77"/>
    <w:rsid w:val="009B4ACF"/>
    <w:rsid w:val="009B4F45"/>
    <w:rsid w:val="009B526F"/>
    <w:rsid w:val="009B5BD4"/>
    <w:rsid w:val="009B601A"/>
    <w:rsid w:val="009B65CF"/>
    <w:rsid w:val="009C09DA"/>
    <w:rsid w:val="009C0B1D"/>
    <w:rsid w:val="009C1544"/>
    <w:rsid w:val="009C1E2F"/>
    <w:rsid w:val="009C1F48"/>
    <w:rsid w:val="009C1F5C"/>
    <w:rsid w:val="009C25F0"/>
    <w:rsid w:val="009C2FD9"/>
    <w:rsid w:val="009C383B"/>
    <w:rsid w:val="009C4BC7"/>
    <w:rsid w:val="009C57FD"/>
    <w:rsid w:val="009C64E0"/>
    <w:rsid w:val="009C67B3"/>
    <w:rsid w:val="009C6B1A"/>
    <w:rsid w:val="009C7E6F"/>
    <w:rsid w:val="009D0E3B"/>
    <w:rsid w:val="009D1055"/>
    <w:rsid w:val="009D1448"/>
    <w:rsid w:val="009D177F"/>
    <w:rsid w:val="009D1C0F"/>
    <w:rsid w:val="009D1C23"/>
    <w:rsid w:val="009D21AD"/>
    <w:rsid w:val="009D2DAE"/>
    <w:rsid w:val="009D3789"/>
    <w:rsid w:val="009D4363"/>
    <w:rsid w:val="009D4984"/>
    <w:rsid w:val="009D4A1F"/>
    <w:rsid w:val="009D51C2"/>
    <w:rsid w:val="009D61FD"/>
    <w:rsid w:val="009D64F7"/>
    <w:rsid w:val="009D727A"/>
    <w:rsid w:val="009D79BB"/>
    <w:rsid w:val="009D7E07"/>
    <w:rsid w:val="009D7F27"/>
    <w:rsid w:val="009E091F"/>
    <w:rsid w:val="009E0E0D"/>
    <w:rsid w:val="009E1147"/>
    <w:rsid w:val="009E156F"/>
    <w:rsid w:val="009E1FD1"/>
    <w:rsid w:val="009E22A9"/>
    <w:rsid w:val="009E3042"/>
    <w:rsid w:val="009E376B"/>
    <w:rsid w:val="009E3C6F"/>
    <w:rsid w:val="009E4327"/>
    <w:rsid w:val="009E5327"/>
    <w:rsid w:val="009E5C02"/>
    <w:rsid w:val="009E67B7"/>
    <w:rsid w:val="009E67BA"/>
    <w:rsid w:val="009F04C5"/>
    <w:rsid w:val="009F0532"/>
    <w:rsid w:val="009F0614"/>
    <w:rsid w:val="009F0F2B"/>
    <w:rsid w:val="009F20AB"/>
    <w:rsid w:val="009F2D9B"/>
    <w:rsid w:val="009F3041"/>
    <w:rsid w:val="009F3605"/>
    <w:rsid w:val="009F37A6"/>
    <w:rsid w:val="009F3BD4"/>
    <w:rsid w:val="009F3FB9"/>
    <w:rsid w:val="009F45E3"/>
    <w:rsid w:val="009F5A7C"/>
    <w:rsid w:val="009F5F88"/>
    <w:rsid w:val="009F6BF9"/>
    <w:rsid w:val="009F70FA"/>
    <w:rsid w:val="009F7FC5"/>
    <w:rsid w:val="00A00621"/>
    <w:rsid w:val="00A00764"/>
    <w:rsid w:val="00A00E4C"/>
    <w:rsid w:val="00A01288"/>
    <w:rsid w:val="00A033FA"/>
    <w:rsid w:val="00A040ED"/>
    <w:rsid w:val="00A05F00"/>
    <w:rsid w:val="00A06052"/>
    <w:rsid w:val="00A06496"/>
    <w:rsid w:val="00A0681B"/>
    <w:rsid w:val="00A074AC"/>
    <w:rsid w:val="00A076CC"/>
    <w:rsid w:val="00A07EA7"/>
    <w:rsid w:val="00A10622"/>
    <w:rsid w:val="00A10A0C"/>
    <w:rsid w:val="00A11224"/>
    <w:rsid w:val="00A11766"/>
    <w:rsid w:val="00A1298A"/>
    <w:rsid w:val="00A13699"/>
    <w:rsid w:val="00A138AA"/>
    <w:rsid w:val="00A14146"/>
    <w:rsid w:val="00A1629D"/>
    <w:rsid w:val="00A16822"/>
    <w:rsid w:val="00A16AE5"/>
    <w:rsid w:val="00A16BF8"/>
    <w:rsid w:val="00A1741C"/>
    <w:rsid w:val="00A17B3F"/>
    <w:rsid w:val="00A20913"/>
    <w:rsid w:val="00A21696"/>
    <w:rsid w:val="00A21EB8"/>
    <w:rsid w:val="00A23762"/>
    <w:rsid w:val="00A23F81"/>
    <w:rsid w:val="00A276C5"/>
    <w:rsid w:val="00A31894"/>
    <w:rsid w:val="00A31C7F"/>
    <w:rsid w:val="00A323F9"/>
    <w:rsid w:val="00A3250E"/>
    <w:rsid w:val="00A327F2"/>
    <w:rsid w:val="00A32932"/>
    <w:rsid w:val="00A33B12"/>
    <w:rsid w:val="00A33FDA"/>
    <w:rsid w:val="00A3490F"/>
    <w:rsid w:val="00A3538D"/>
    <w:rsid w:val="00A35795"/>
    <w:rsid w:val="00A37406"/>
    <w:rsid w:val="00A37601"/>
    <w:rsid w:val="00A37F2F"/>
    <w:rsid w:val="00A404F8"/>
    <w:rsid w:val="00A40ACA"/>
    <w:rsid w:val="00A416F2"/>
    <w:rsid w:val="00A417B2"/>
    <w:rsid w:val="00A41DD9"/>
    <w:rsid w:val="00A4260E"/>
    <w:rsid w:val="00A42610"/>
    <w:rsid w:val="00A429D5"/>
    <w:rsid w:val="00A42BE2"/>
    <w:rsid w:val="00A43318"/>
    <w:rsid w:val="00A43E75"/>
    <w:rsid w:val="00A4553A"/>
    <w:rsid w:val="00A45894"/>
    <w:rsid w:val="00A45CA1"/>
    <w:rsid w:val="00A45FDD"/>
    <w:rsid w:val="00A467FB"/>
    <w:rsid w:val="00A46838"/>
    <w:rsid w:val="00A468C6"/>
    <w:rsid w:val="00A469E0"/>
    <w:rsid w:val="00A47ACA"/>
    <w:rsid w:val="00A47EB5"/>
    <w:rsid w:val="00A51783"/>
    <w:rsid w:val="00A522C3"/>
    <w:rsid w:val="00A5400E"/>
    <w:rsid w:val="00A5514F"/>
    <w:rsid w:val="00A55353"/>
    <w:rsid w:val="00A563BC"/>
    <w:rsid w:val="00A56410"/>
    <w:rsid w:val="00A56F31"/>
    <w:rsid w:val="00A571AF"/>
    <w:rsid w:val="00A57E94"/>
    <w:rsid w:val="00A60253"/>
    <w:rsid w:val="00A6067E"/>
    <w:rsid w:val="00A60894"/>
    <w:rsid w:val="00A60E2F"/>
    <w:rsid w:val="00A60F42"/>
    <w:rsid w:val="00A61600"/>
    <w:rsid w:val="00A61E28"/>
    <w:rsid w:val="00A620AC"/>
    <w:rsid w:val="00A62307"/>
    <w:rsid w:val="00A6237D"/>
    <w:rsid w:val="00A63AC7"/>
    <w:rsid w:val="00A6476C"/>
    <w:rsid w:val="00A6477D"/>
    <w:rsid w:val="00A64DCD"/>
    <w:rsid w:val="00A6506A"/>
    <w:rsid w:val="00A654F5"/>
    <w:rsid w:val="00A6551F"/>
    <w:rsid w:val="00A65650"/>
    <w:rsid w:val="00A65A21"/>
    <w:rsid w:val="00A662C8"/>
    <w:rsid w:val="00A676CD"/>
    <w:rsid w:val="00A67B18"/>
    <w:rsid w:val="00A67BDD"/>
    <w:rsid w:val="00A706AA"/>
    <w:rsid w:val="00A70724"/>
    <w:rsid w:val="00A70D6B"/>
    <w:rsid w:val="00A7189F"/>
    <w:rsid w:val="00A71F56"/>
    <w:rsid w:val="00A727CB"/>
    <w:rsid w:val="00A72BFE"/>
    <w:rsid w:val="00A731E4"/>
    <w:rsid w:val="00A73ABD"/>
    <w:rsid w:val="00A73D97"/>
    <w:rsid w:val="00A73EEF"/>
    <w:rsid w:val="00A75C12"/>
    <w:rsid w:val="00A774CB"/>
    <w:rsid w:val="00A776B2"/>
    <w:rsid w:val="00A81644"/>
    <w:rsid w:val="00A82022"/>
    <w:rsid w:val="00A82AC6"/>
    <w:rsid w:val="00A82B88"/>
    <w:rsid w:val="00A8394A"/>
    <w:rsid w:val="00A83A40"/>
    <w:rsid w:val="00A83CD4"/>
    <w:rsid w:val="00A84171"/>
    <w:rsid w:val="00A843F3"/>
    <w:rsid w:val="00A8444A"/>
    <w:rsid w:val="00A8491D"/>
    <w:rsid w:val="00A84AB9"/>
    <w:rsid w:val="00A84F65"/>
    <w:rsid w:val="00A85200"/>
    <w:rsid w:val="00A853AE"/>
    <w:rsid w:val="00A86D12"/>
    <w:rsid w:val="00A9109A"/>
    <w:rsid w:val="00A91CAD"/>
    <w:rsid w:val="00A920D3"/>
    <w:rsid w:val="00A930FC"/>
    <w:rsid w:val="00A944AE"/>
    <w:rsid w:val="00A95465"/>
    <w:rsid w:val="00A95C33"/>
    <w:rsid w:val="00A96CAF"/>
    <w:rsid w:val="00A96CC0"/>
    <w:rsid w:val="00A97046"/>
    <w:rsid w:val="00A97A62"/>
    <w:rsid w:val="00AA007C"/>
    <w:rsid w:val="00AA0BCC"/>
    <w:rsid w:val="00AA190C"/>
    <w:rsid w:val="00AA2278"/>
    <w:rsid w:val="00AA2B7B"/>
    <w:rsid w:val="00AA3419"/>
    <w:rsid w:val="00AA3D68"/>
    <w:rsid w:val="00AA4144"/>
    <w:rsid w:val="00AA52DF"/>
    <w:rsid w:val="00AA5BCA"/>
    <w:rsid w:val="00AA5CD1"/>
    <w:rsid w:val="00AA5D70"/>
    <w:rsid w:val="00AA6443"/>
    <w:rsid w:val="00AA6DB6"/>
    <w:rsid w:val="00AA6E3A"/>
    <w:rsid w:val="00AB0570"/>
    <w:rsid w:val="00AB0F64"/>
    <w:rsid w:val="00AB1975"/>
    <w:rsid w:val="00AB1E72"/>
    <w:rsid w:val="00AB238B"/>
    <w:rsid w:val="00AB25AB"/>
    <w:rsid w:val="00AB2E7C"/>
    <w:rsid w:val="00AB3253"/>
    <w:rsid w:val="00AB47B5"/>
    <w:rsid w:val="00AB4C02"/>
    <w:rsid w:val="00AB5400"/>
    <w:rsid w:val="00AB59FC"/>
    <w:rsid w:val="00AB691C"/>
    <w:rsid w:val="00AB7609"/>
    <w:rsid w:val="00AB7668"/>
    <w:rsid w:val="00AB77AD"/>
    <w:rsid w:val="00AC0073"/>
    <w:rsid w:val="00AC0173"/>
    <w:rsid w:val="00AC0C48"/>
    <w:rsid w:val="00AC11C6"/>
    <w:rsid w:val="00AC1287"/>
    <w:rsid w:val="00AC1FC4"/>
    <w:rsid w:val="00AC2C81"/>
    <w:rsid w:val="00AC2C93"/>
    <w:rsid w:val="00AC30F2"/>
    <w:rsid w:val="00AC3D37"/>
    <w:rsid w:val="00AC3F96"/>
    <w:rsid w:val="00AC3FD1"/>
    <w:rsid w:val="00AC488B"/>
    <w:rsid w:val="00AC53BF"/>
    <w:rsid w:val="00AC54B9"/>
    <w:rsid w:val="00AC5ADF"/>
    <w:rsid w:val="00AC5AED"/>
    <w:rsid w:val="00AC5B2F"/>
    <w:rsid w:val="00AC68D5"/>
    <w:rsid w:val="00AD04C1"/>
    <w:rsid w:val="00AD1551"/>
    <w:rsid w:val="00AD1C1E"/>
    <w:rsid w:val="00AD27C6"/>
    <w:rsid w:val="00AD36D0"/>
    <w:rsid w:val="00AD6801"/>
    <w:rsid w:val="00AD7AD6"/>
    <w:rsid w:val="00AE0114"/>
    <w:rsid w:val="00AE0762"/>
    <w:rsid w:val="00AE0C49"/>
    <w:rsid w:val="00AE1B68"/>
    <w:rsid w:val="00AE2B80"/>
    <w:rsid w:val="00AE2BC6"/>
    <w:rsid w:val="00AE381A"/>
    <w:rsid w:val="00AE389B"/>
    <w:rsid w:val="00AE4867"/>
    <w:rsid w:val="00AE49A2"/>
    <w:rsid w:val="00AE54DE"/>
    <w:rsid w:val="00AE6F48"/>
    <w:rsid w:val="00AE710D"/>
    <w:rsid w:val="00AF0D44"/>
    <w:rsid w:val="00AF1B21"/>
    <w:rsid w:val="00AF3747"/>
    <w:rsid w:val="00AF37CC"/>
    <w:rsid w:val="00AF499E"/>
    <w:rsid w:val="00AF5044"/>
    <w:rsid w:val="00AF6EB3"/>
    <w:rsid w:val="00B00382"/>
    <w:rsid w:val="00B00E17"/>
    <w:rsid w:val="00B01C79"/>
    <w:rsid w:val="00B02FE7"/>
    <w:rsid w:val="00B0325A"/>
    <w:rsid w:val="00B0348B"/>
    <w:rsid w:val="00B03A11"/>
    <w:rsid w:val="00B04123"/>
    <w:rsid w:val="00B0454E"/>
    <w:rsid w:val="00B0482C"/>
    <w:rsid w:val="00B05044"/>
    <w:rsid w:val="00B054A8"/>
    <w:rsid w:val="00B05DE3"/>
    <w:rsid w:val="00B06469"/>
    <w:rsid w:val="00B073F4"/>
    <w:rsid w:val="00B07409"/>
    <w:rsid w:val="00B07F70"/>
    <w:rsid w:val="00B1045A"/>
    <w:rsid w:val="00B10F6F"/>
    <w:rsid w:val="00B119CE"/>
    <w:rsid w:val="00B12015"/>
    <w:rsid w:val="00B1214C"/>
    <w:rsid w:val="00B12A2A"/>
    <w:rsid w:val="00B131DB"/>
    <w:rsid w:val="00B13E0D"/>
    <w:rsid w:val="00B149A1"/>
    <w:rsid w:val="00B150A1"/>
    <w:rsid w:val="00B152C5"/>
    <w:rsid w:val="00B1553B"/>
    <w:rsid w:val="00B15652"/>
    <w:rsid w:val="00B1569E"/>
    <w:rsid w:val="00B156A0"/>
    <w:rsid w:val="00B15D87"/>
    <w:rsid w:val="00B1670A"/>
    <w:rsid w:val="00B16A57"/>
    <w:rsid w:val="00B16A79"/>
    <w:rsid w:val="00B1721A"/>
    <w:rsid w:val="00B17527"/>
    <w:rsid w:val="00B17701"/>
    <w:rsid w:val="00B2174B"/>
    <w:rsid w:val="00B22116"/>
    <w:rsid w:val="00B22368"/>
    <w:rsid w:val="00B24913"/>
    <w:rsid w:val="00B25075"/>
    <w:rsid w:val="00B25636"/>
    <w:rsid w:val="00B2638A"/>
    <w:rsid w:val="00B26ACD"/>
    <w:rsid w:val="00B271DF"/>
    <w:rsid w:val="00B272C6"/>
    <w:rsid w:val="00B27BAE"/>
    <w:rsid w:val="00B30104"/>
    <w:rsid w:val="00B30189"/>
    <w:rsid w:val="00B315B4"/>
    <w:rsid w:val="00B319D1"/>
    <w:rsid w:val="00B33741"/>
    <w:rsid w:val="00B33D48"/>
    <w:rsid w:val="00B3465D"/>
    <w:rsid w:val="00B3615A"/>
    <w:rsid w:val="00B36548"/>
    <w:rsid w:val="00B36E59"/>
    <w:rsid w:val="00B37280"/>
    <w:rsid w:val="00B37629"/>
    <w:rsid w:val="00B37B8D"/>
    <w:rsid w:val="00B415E3"/>
    <w:rsid w:val="00B41A57"/>
    <w:rsid w:val="00B41C12"/>
    <w:rsid w:val="00B41EE1"/>
    <w:rsid w:val="00B42212"/>
    <w:rsid w:val="00B422C4"/>
    <w:rsid w:val="00B44559"/>
    <w:rsid w:val="00B446C9"/>
    <w:rsid w:val="00B4510C"/>
    <w:rsid w:val="00B46935"/>
    <w:rsid w:val="00B46ACC"/>
    <w:rsid w:val="00B46B0F"/>
    <w:rsid w:val="00B47509"/>
    <w:rsid w:val="00B50B23"/>
    <w:rsid w:val="00B512DF"/>
    <w:rsid w:val="00B51516"/>
    <w:rsid w:val="00B5263B"/>
    <w:rsid w:val="00B52979"/>
    <w:rsid w:val="00B52E0C"/>
    <w:rsid w:val="00B53172"/>
    <w:rsid w:val="00B5460E"/>
    <w:rsid w:val="00B555C0"/>
    <w:rsid w:val="00B556FD"/>
    <w:rsid w:val="00B55E74"/>
    <w:rsid w:val="00B56581"/>
    <w:rsid w:val="00B569DC"/>
    <w:rsid w:val="00B56E7A"/>
    <w:rsid w:val="00B5744B"/>
    <w:rsid w:val="00B60C5A"/>
    <w:rsid w:val="00B616AC"/>
    <w:rsid w:val="00B626C3"/>
    <w:rsid w:val="00B62AC8"/>
    <w:rsid w:val="00B634F5"/>
    <w:rsid w:val="00B635AE"/>
    <w:rsid w:val="00B643DD"/>
    <w:rsid w:val="00B64AE9"/>
    <w:rsid w:val="00B65029"/>
    <w:rsid w:val="00B65611"/>
    <w:rsid w:val="00B66CAD"/>
    <w:rsid w:val="00B6721E"/>
    <w:rsid w:val="00B67A72"/>
    <w:rsid w:val="00B711B2"/>
    <w:rsid w:val="00B71BE4"/>
    <w:rsid w:val="00B72B14"/>
    <w:rsid w:val="00B72B44"/>
    <w:rsid w:val="00B731CC"/>
    <w:rsid w:val="00B736BE"/>
    <w:rsid w:val="00B73F84"/>
    <w:rsid w:val="00B7497B"/>
    <w:rsid w:val="00B74D20"/>
    <w:rsid w:val="00B74FEE"/>
    <w:rsid w:val="00B75285"/>
    <w:rsid w:val="00B754D2"/>
    <w:rsid w:val="00B76EF4"/>
    <w:rsid w:val="00B776C6"/>
    <w:rsid w:val="00B7787E"/>
    <w:rsid w:val="00B77CF1"/>
    <w:rsid w:val="00B8105F"/>
    <w:rsid w:val="00B81AA2"/>
    <w:rsid w:val="00B81B66"/>
    <w:rsid w:val="00B832DA"/>
    <w:rsid w:val="00B8338D"/>
    <w:rsid w:val="00B839D6"/>
    <w:rsid w:val="00B83C51"/>
    <w:rsid w:val="00B851B7"/>
    <w:rsid w:val="00B85B6D"/>
    <w:rsid w:val="00B8738C"/>
    <w:rsid w:val="00B905EC"/>
    <w:rsid w:val="00B912DD"/>
    <w:rsid w:val="00B9161C"/>
    <w:rsid w:val="00B921EB"/>
    <w:rsid w:val="00B92C95"/>
    <w:rsid w:val="00B9419A"/>
    <w:rsid w:val="00B94A45"/>
    <w:rsid w:val="00B94D75"/>
    <w:rsid w:val="00B95C36"/>
    <w:rsid w:val="00B9680F"/>
    <w:rsid w:val="00B96848"/>
    <w:rsid w:val="00B96F11"/>
    <w:rsid w:val="00B9726C"/>
    <w:rsid w:val="00B9756D"/>
    <w:rsid w:val="00B97882"/>
    <w:rsid w:val="00B97CE3"/>
    <w:rsid w:val="00BA006A"/>
    <w:rsid w:val="00BA0658"/>
    <w:rsid w:val="00BA110A"/>
    <w:rsid w:val="00BA1499"/>
    <w:rsid w:val="00BA3EA7"/>
    <w:rsid w:val="00BA429E"/>
    <w:rsid w:val="00BA47DE"/>
    <w:rsid w:val="00BA4F6B"/>
    <w:rsid w:val="00BA694F"/>
    <w:rsid w:val="00BB010B"/>
    <w:rsid w:val="00BB0474"/>
    <w:rsid w:val="00BB0681"/>
    <w:rsid w:val="00BB1D37"/>
    <w:rsid w:val="00BB1F78"/>
    <w:rsid w:val="00BB2C3F"/>
    <w:rsid w:val="00BB2D0B"/>
    <w:rsid w:val="00BB3717"/>
    <w:rsid w:val="00BB4212"/>
    <w:rsid w:val="00BB42C1"/>
    <w:rsid w:val="00BB44D0"/>
    <w:rsid w:val="00BB457F"/>
    <w:rsid w:val="00BB4C7C"/>
    <w:rsid w:val="00BB5CDD"/>
    <w:rsid w:val="00BC00B1"/>
    <w:rsid w:val="00BC0856"/>
    <w:rsid w:val="00BC0D4B"/>
    <w:rsid w:val="00BC13E8"/>
    <w:rsid w:val="00BC1530"/>
    <w:rsid w:val="00BC182E"/>
    <w:rsid w:val="00BC2145"/>
    <w:rsid w:val="00BC27EC"/>
    <w:rsid w:val="00BC2802"/>
    <w:rsid w:val="00BC2916"/>
    <w:rsid w:val="00BC30B3"/>
    <w:rsid w:val="00BC3353"/>
    <w:rsid w:val="00BC3C84"/>
    <w:rsid w:val="00BC4561"/>
    <w:rsid w:val="00BC4A5F"/>
    <w:rsid w:val="00BC51EA"/>
    <w:rsid w:val="00BC522D"/>
    <w:rsid w:val="00BC5AAE"/>
    <w:rsid w:val="00BC5C54"/>
    <w:rsid w:val="00BC7ADB"/>
    <w:rsid w:val="00BD0F54"/>
    <w:rsid w:val="00BD113F"/>
    <w:rsid w:val="00BD11DF"/>
    <w:rsid w:val="00BD14C8"/>
    <w:rsid w:val="00BD1A7E"/>
    <w:rsid w:val="00BD20A0"/>
    <w:rsid w:val="00BD2A1E"/>
    <w:rsid w:val="00BD3D2B"/>
    <w:rsid w:val="00BD3F5A"/>
    <w:rsid w:val="00BD4AD6"/>
    <w:rsid w:val="00BD4CD4"/>
    <w:rsid w:val="00BD4EC5"/>
    <w:rsid w:val="00BD5218"/>
    <w:rsid w:val="00BD533F"/>
    <w:rsid w:val="00BD539C"/>
    <w:rsid w:val="00BD574E"/>
    <w:rsid w:val="00BD57D3"/>
    <w:rsid w:val="00BD6BEE"/>
    <w:rsid w:val="00BD762F"/>
    <w:rsid w:val="00BD78A8"/>
    <w:rsid w:val="00BD78CB"/>
    <w:rsid w:val="00BE0A69"/>
    <w:rsid w:val="00BE0BCF"/>
    <w:rsid w:val="00BE16A0"/>
    <w:rsid w:val="00BE1CA5"/>
    <w:rsid w:val="00BE24A4"/>
    <w:rsid w:val="00BE329E"/>
    <w:rsid w:val="00BE4759"/>
    <w:rsid w:val="00BE4A59"/>
    <w:rsid w:val="00BE4EB3"/>
    <w:rsid w:val="00BE5236"/>
    <w:rsid w:val="00BE5DBF"/>
    <w:rsid w:val="00BE63A1"/>
    <w:rsid w:val="00BE7799"/>
    <w:rsid w:val="00BE7D96"/>
    <w:rsid w:val="00BE7E1B"/>
    <w:rsid w:val="00BE7EFC"/>
    <w:rsid w:val="00BF1F08"/>
    <w:rsid w:val="00BF211F"/>
    <w:rsid w:val="00BF2EE0"/>
    <w:rsid w:val="00BF4197"/>
    <w:rsid w:val="00BF5DE6"/>
    <w:rsid w:val="00BF6BD1"/>
    <w:rsid w:val="00BF6C9F"/>
    <w:rsid w:val="00BF7AE1"/>
    <w:rsid w:val="00C00132"/>
    <w:rsid w:val="00C0062D"/>
    <w:rsid w:val="00C00A8C"/>
    <w:rsid w:val="00C021A6"/>
    <w:rsid w:val="00C02922"/>
    <w:rsid w:val="00C034FC"/>
    <w:rsid w:val="00C05AD9"/>
    <w:rsid w:val="00C05D5F"/>
    <w:rsid w:val="00C060B8"/>
    <w:rsid w:val="00C0708C"/>
    <w:rsid w:val="00C07A5B"/>
    <w:rsid w:val="00C103EF"/>
    <w:rsid w:val="00C10882"/>
    <w:rsid w:val="00C1088B"/>
    <w:rsid w:val="00C10CFA"/>
    <w:rsid w:val="00C110AB"/>
    <w:rsid w:val="00C121C4"/>
    <w:rsid w:val="00C131DB"/>
    <w:rsid w:val="00C133C8"/>
    <w:rsid w:val="00C13C5B"/>
    <w:rsid w:val="00C141B7"/>
    <w:rsid w:val="00C1430D"/>
    <w:rsid w:val="00C14712"/>
    <w:rsid w:val="00C14E4A"/>
    <w:rsid w:val="00C158C1"/>
    <w:rsid w:val="00C162AE"/>
    <w:rsid w:val="00C1636C"/>
    <w:rsid w:val="00C1657E"/>
    <w:rsid w:val="00C20207"/>
    <w:rsid w:val="00C204D8"/>
    <w:rsid w:val="00C206A0"/>
    <w:rsid w:val="00C21554"/>
    <w:rsid w:val="00C2193D"/>
    <w:rsid w:val="00C22DD2"/>
    <w:rsid w:val="00C23169"/>
    <w:rsid w:val="00C23257"/>
    <w:rsid w:val="00C2331E"/>
    <w:rsid w:val="00C24DA9"/>
    <w:rsid w:val="00C2521E"/>
    <w:rsid w:val="00C25517"/>
    <w:rsid w:val="00C25FB1"/>
    <w:rsid w:val="00C26841"/>
    <w:rsid w:val="00C269E3"/>
    <w:rsid w:val="00C277E8"/>
    <w:rsid w:val="00C27AC3"/>
    <w:rsid w:val="00C27FE0"/>
    <w:rsid w:val="00C300FD"/>
    <w:rsid w:val="00C304F2"/>
    <w:rsid w:val="00C30DC5"/>
    <w:rsid w:val="00C310B9"/>
    <w:rsid w:val="00C31348"/>
    <w:rsid w:val="00C316CC"/>
    <w:rsid w:val="00C31C03"/>
    <w:rsid w:val="00C32CA2"/>
    <w:rsid w:val="00C32F09"/>
    <w:rsid w:val="00C34600"/>
    <w:rsid w:val="00C35DF6"/>
    <w:rsid w:val="00C373FE"/>
    <w:rsid w:val="00C3777B"/>
    <w:rsid w:val="00C40053"/>
    <w:rsid w:val="00C40078"/>
    <w:rsid w:val="00C40936"/>
    <w:rsid w:val="00C41009"/>
    <w:rsid w:val="00C413FF"/>
    <w:rsid w:val="00C414EB"/>
    <w:rsid w:val="00C42CDD"/>
    <w:rsid w:val="00C4345E"/>
    <w:rsid w:val="00C444AF"/>
    <w:rsid w:val="00C4494F"/>
    <w:rsid w:val="00C45608"/>
    <w:rsid w:val="00C46694"/>
    <w:rsid w:val="00C466BB"/>
    <w:rsid w:val="00C472DE"/>
    <w:rsid w:val="00C5039C"/>
    <w:rsid w:val="00C50F89"/>
    <w:rsid w:val="00C536DF"/>
    <w:rsid w:val="00C536E9"/>
    <w:rsid w:val="00C538E3"/>
    <w:rsid w:val="00C53F44"/>
    <w:rsid w:val="00C55ED6"/>
    <w:rsid w:val="00C56CB7"/>
    <w:rsid w:val="00C56F09"/>
    <w:rsid w:val="00C56FE4"/>
    <w:rsid w:val="00C579E3"/>
    <w:rsid w:val="00C57F26"/>
    <w:rsid w:val="00C60160"/>
    <w:rsid w:val="00C60198"/>
    <w:rsid w:val="00C60237"/>
    <w:rsid w:val="00C60493"/>
    <w:rsid w:val="00C60AF7"/>
    <w:rsid w:val="00C6131C"/>
    <w:rsid w:val="00C61C6E"/>
    <w:rsid w:val="00C625BD"/>
    <w:rsid w:val="00C6262C"/>
    <w:rsid w:val="00C63435"/>
    <w:rsid w:val="00C63FAC"/>
    <w:rsid w:val="00C65BC2"/>
    <w:rsid w:val="00C67BA0"/>
    <w:rsid w:val="00C7018F"/>
    <w:rsid w:val="00C70462"/>
    <w:rsid w:val="00C70B07"/>
    <w:rsid w:val="00C71CFC"/>
    <w:rsid w:val="00C71EE6"/>
    <w:rsid w:val="00C72281"/>
    <w:rsid w:val="00C72819"/>
    <w:rsid w:val="00C72C07"/>
    <w:rsid w:val="00C739C6"/>
    <w:rsid w:val="00C75180"/>
    <w:rsid w:val="00C75209"/>
    <w:rsid w:val="00C75455"/>
    <w:rsid w:val="00C7726C"/>
    <w:rsid w:val="00C77BB4"/>
    <w:rsid w:val="00C80300"/>
    <w:rsid w:val="00C8090C"/>
    <w:rsid w:val="00C80ED6"/>
    <w:rsid w:val="00C814CD"/>
    <w:rsid w:val="00C81A52"/>
    <w:rsid w:val="00C82145"/>
    <w:rsid w:val="00C8487C"/>
    <w:rsid w:val="00C84A13"/>
    <w:rsid w:val="00C84F1A"/>
    <w:rsid w:val="00C8520D"/>
    <w:rsid w:val="00C85B0B"/>
    <w:rsid w:val="00C8642F"/>
    <w:rsid w:val="00C865DC"/>
    <w:rsid w:val="00C900B7"/>
    <w:rsid w:val="00C90964"/>
    <w:rsid w:val="00C90ACD"/>
    <w:rsid w:val="00C915A1"/>
    <w:rsid w:val="00C91691"/>
    <w:rsid w:val="00C93111"/>
    <w:rsid w:val="00C9347F"/>
    <w:rsid w:val="00C948F4"/>
    <w:rsid w:val="00C95F30"/>
    <w:rsid w:val="00C95F55"/>
    <w:rsid w:val="00C96317"/>
    <w:rsid w:val="00C96BFC"/>
    <w:rsid w:val="00C97753"/>
    <w:rsid w:val="00C97F39"/>
    <w:rsid w:val="00CA1CB1"/>
    <w:rsid w:val="00CA2342"/>
    <w:rsid w:val="00CA2538"/>
    <w:rsid w:val="00CA2916"/>
    <w:rsid w:val="00CA44A5"/>
    <w:rsid w:val="00CA659D"/>
    <w:rsid w:val="00CA6CCE"/>
    <w:rsid w:val="00CB031F"/>
    <w:rsid w:val="00CB1006"/>
    <w:rsid w:val="00CB1545"/>
    <w:rsid w:val="00CB171C"/>
    <w:rsid w:val="00CB23B6"/>
    <w:rsid w:val="00CB2C09"/>
    <w:rsid w:val="00CB3448"/>
    <w:rsid w:val="00CB41E7"/>
    <w:rsid w:val="00CB4B6A"/>
    <w:rsid w:val="00CB50D1"/>
    <w:rsid w:val="00CB50F7"/>
    <w:rsid w:val="00CB5171"/>
    <w:rsid w:val="00CB556D"/>
    <w:rsid w:val="00CB60B4"/>
    <w:rsid w:val="00CB6EFD"/>
    <w:rsid w:val="00CB7959"/>
    <w:rsid w:val="00CB7B3D"/>
    <w:rsid w:val="00CB7CEC"/>
    <w:rsid w:val="00CB7E56"/>
    <w:rsid w:val="00CC1127"/>
    <w:rsid w:val="00CC1525"/>
    <w:rsid w:val="00CC177A"/>
    <w:rsid w:val="00CC3B7A"/>
    <w:rsid w:val="00CC3F40"/>
    <w:rsid w:val="00CC453A"/>
    <w:rsid w:val="00CC4787"/>
    <w:rsid w:val="00CC5A05"/>
    <w:rsid w:val="00CC60A0"/>
    <w:rsid w:val="00CC78B4"/>
    <w:rsid w:val="00CC7DEA"/>
    <w:rsid w:val="00CD0466"/>
    <w:rsid w:val="00CD0BFF"/>
    <w:rsid w:val="00CD1F60"/>
    <w:rsid w:val="00CD2773"/>
    <w:rsid w:val="00CD2BB9"/>
    <w:rsid w:val="00CD2C45"/>
    <w:rsid w:val="00CD2D2E"/>
    <w:rsid w:val="00CD315F"/>
    <w:rsid w:val="00CD337A"/>
    <w:rsid w:val="00CD3E6A"/>
    <w:rsid w:val="00CD4612"/>
    <w:rsid w:val="00CD5448"/>
    <w:rsid w:val="00CD5C08"/>
    <w:rsid w:val="00CD5DCA"/>
    <w:rsid w:val="00CD64E4"/>
    <w:rsid w:val="00CD6DDD"/>
    <w:rsid w:val="00CE05BF"/>
    <w:rsid w:val="00CE084F"/>
    <w:rsid w:val="00CE093D"/>
    <w:rsid w:val="00CE1538"/>
    <w:rsid w:val="00CE1961"/>
    <w:rsid w:val="00CE26CF"/>
    <w:rsid w:val="00CE2ABD"/>
    <w:rsid w:val="00CE2F37"/>
    <w:rsid w:val="00CE40F7"/>
    <w:rsid w:val="00CE4E2E"/>
    <w:rsid w:val="00CE5396"/>
    <w:rsid w:val="00CE5519"/>
    <w:rsid w:val="00CE6248"/>
    <w:rsid w:val="00CE6390"/>
    <w:rsid w:val="00CE6E84"/>
    <w:rsid w:val="00CE72FD"/>
    <w:rsid w:val="00CE765D"/>
    <w:rsid w:val="00CE7C1E"/>
    <w:rsid w:val="00CE7EFC"/>
    <w:rsid w:val="00CF0B8A"/>
    <w:rsid w:val="00CF0CC7"/>
    <w:rsid w:val="00CF155A"/>
    <w:rsid w:val="00CF1CA7"/>
    <w:rsid w:val="00CF1D2D"/>
    <w:rsid w:val="00CF1D66"/>
    <w:rsid w:val="00CF2DFE"/>
    <w:rsid w:val="00CF2ECE"/>
    <w:rsid w:val="00CF2F07"/>
    <w:rsid w:val="00CF3334"/>
    <w:rsid w:val="00CF3643"/>
    <w:rsid w:val="00CF3AC5"/>
    <w:rsid w:val="00CF3E60"/>
    <w:rsid w:val="00CF44AB"/>
    <w:rsid w:val="00CF58A0"/>
    <w:rsid w:val="00CF58B6"/>
    <w:rsid w:val="00CF64BF"/>
    <w:rsid w:val="00CF64F1"/>
    <w:rsid w:val="00CF716F"/>
    <w:rsid w:val="00CF736D"/>
    <w:rsid w:val="00CF738A"/>
    <w:rsid w:val="00CF7888"/>
    <w:rsid w:val="00CF7F10"/>
    <w:rsid w:val="00D00DDF"/>
    <w:rsid w:val="00D0109A"/>
    <w:rsid w:val="00D027A7"/>
    <w:rsid w:val="00D028F0"/>
    <w:rsid w:val="00D02F4F"/>
    <w:rsid w:val="00D0426D"/>
    <w:rsid w:val="00D04C29"/>
    <w:rsid w:val="00D04D45"/>
    <w:rsid w:val="00D05D89"/>
    <w:rsid w:val="00D05E97"/>
    <w:rsid w:val="00D0636F"/>
    <w:rsid w:val="00D06CE0"/>
    <w:rsid w:val="00D06E43"/>
    <w:rsid w:val="00D076F3"/>
    <w:rsid w:val="00D07EC0"/>
    <w:rsid w:val="00D1139D"/>
    <w:rsid w:val="00D11C63"/>
    <w:rsid w:val="00D12286"/>
    <w:rsid w:val="00D12F9D"/>
    <w:rsid w:val="00D1422C"/>
    <w:rsid w:val="00D14451"/>
    <w:rsid w:val="00D15066"/>
    <w:rsid w:val="00D15394"/>
    <w:rsid w:val="00D155A0"/>
    <w:rsid w:val="00D1587F"/>
    <w:rsid w:val="00D15AF3"/>
    <w:rsid w:val="00D15B13"/>
    <w:rsid w:val="00D1658A"/>
    <w:rsid w:val="00D168F3"/>
    <w:rsid w:val="00D17585"/>
    <w:rsid w:val="00D2023E"/>
    <w:rsid w:val="00D2076C"/>
    <w:rsid w:val="00D2088C"/>
    <w:rsid w:val="00D20F8D"/>
    <w:rsid w:val="00D21036"/>
    <w:rsid w:val="00D21423"/>
    <w:rsid w:val="00D21DF9"/>
    <w:rsid w:val="00D22843"/>
    <w:rsid w:val="00D23062"/>
    <w:rsid w:val="00D232E8"/>
    <w:rsid w:val="00D2339B"/>
    <w:rsid w:val="00D23B81"/>
    <w:rsid w:val="00D24D84"/>
    <w:rsid w:val="00D2569B"/>
    <w:rsid w:val="00D25715"/>
    <w:rsid w:val="00D2653C"/>
    <w:rsid w:val="00D2664F"/>
    <w:rsid w:val="00D266B3"/>
    <w:rsid w:val="00D26975"/>
    <w:rsid w:val="00D26ED2"/>
    <w:rsid w:val="00D27839"/>
    <w:rsid w:val="00D27C94"/>
    <w:rsid w:val="00D27D71"/>
    <w:rsid w:val="00D305C1"/>
    <w:rsid w:val="00D31BB7"/>
    <w:rsid w:val="00D31C5B"/>
    <w:rsid w:val="00D31F8A"/>
    <w:rsid w:val="00D32942"/>
    <w:rsid w:val="00D359D5"/>
    <w:rsid w:val="00D36A0B"/>
    <w:rsid w:val="00D36C60"/>
    <w:rsid w:val="00D379E2"/>
    <w:rsid w:val="00D4139E"/>
    <w:rsid w:val="00D414BC"/>
    <w:rsid w:val="00D416DC"/>
    <w:rsid w:val="00D416F5"/>
    <w:rsid w:val="00D42912"/>
    <w:rsid w:val="00D42AE2"/>
    <w:rsid w:val="00D434C6"/>
    <w:rsid w:val="00D4473E"/>
    <w:rsid w:val="00D44AC2"/>
    <w:rsid w:val="00D44DB8"/>
    <w:rsid w:val="00D4652B"/>
    <w:rsid w:val="00D4673F"/>
    <w:rsid w:val="00D46965"/>
    <w:rsid w:val="00D47A96"/>
    <w:rsid w:val="00D47CE0"/>
    <w:rsid w:val="00D47F12"/>
    <w:rsid w:val="00D51A60"/>
    <w:rsid w:val="00D52C40"/>
    <w:rsid w:val="00D54770"/>
    <w:rsid w:val="00D5482B"/>
    <w:rsid w:val="00D54BF3"/>
    <w:rsid w:val="00D54EAF"/>
    <w:rsid w:val="00D55A69"/>
    <w:rsid w:val="00D5606E"/>
    <w:rsid w:val="00D56170"/>
    <w:rsid w:val="00D56F1A"/>
    <w:rsid w:val="00D573A5"/>
    <w:rsid w:val="00D579FB"/>
    <w:rsid w:val="00D60789"/>
    <w:rsid w:val="00D60A29"/>
    <w:rsid w:val="00D60CF7"/>
    <w:rsid w:val="00D60E60"/>
    <w:rsid w:val="00D61268"/>
    <w:rsid w:val="00D61CEC"/>
    <w:rsid w:val="00D62141"/>
    <w:rsid w:val="00D62660"/>
    <w:rsid w:val="00D63D88"/>
    <w:rsid w:val="00D63EB1"/>
    <w:rsid w:val="00D640AE"/>
    <w:rsid w:val="00D64B31"/>
    <w:rsid w:val="00D65150"/>
    <w:rsid w:val="00D6537F"/>
    <w:rsid w:val="00D65C3E"/>
    <w:rsid w:val="00D66B66"/>
    <w:rsid w:val="00D66C68"/>
    <w:rsid w:val="00D67A66"/>
    <w:rsid w:val="00D67BBF"/>
    <w:rsid w:val="00D67F89"/>
    <w:rsid w:val="00D67FA5"/>
    <w:rsid w:val="00D71309"/>
    <w:rsid w:val="00D7202E"/>
    <w:rsid w:val="00D725BD"/>
    <w:rsid w:val="00D729EB"/>
    <w:rsid w:val="00D72A9E"/>
    <w:rsid w:val="00D73137"/>
    <w:rsid w:val="00D7317F"/>
    <w:rsid w:val="00D7465C"/>
    <w:rsid w:val="00D74A5B"/>
    <w:rsid w:val="00D75831"/>
    <w:rsid w:val="00D76A17"/>
    <w:rsid w:val="00D77198"/>
    <w:rsid w:val="00D77208"/>
    <w:rsid w:val="00D77E17"/>
    <w:rsid w:val="00D80524"/>
    <w:rsid w:val="00D8142A"/>
    <w:rsid w:val="00D8177E"/>
    <w:rsid w:val="00D81C3D"/>
    <w:rsid w:val="00D82237"/>
    <w:rsid w:val="00D82729"/>
    <w:rsid w:val="00D82A7F"/>
    <w:rsid w:val="00D82D94"/>
    <w:rsid w:val="00D83137"/>
    <w:rsid w:val="00D83DC8"/>
    <w:rsid w:val="00D83E0A"/>
    <w:rsid w:val="00D85558"/>
    <w:rsid w:val="00D8579D"/>
    <w:rsid w:val="00D85E0A"/>
    <w:rsid w:val="00D85ECC"/>
    <w:rsid w:val="00D8610A"/>
    <w:rsid w:val="00D8611F"/>
    <w:rsid w:val="00D8716C"/>
    <w:rsid w:val="00D87FC9"/>
    <w:rsid w:val="00D9049A"/>
    <w:rsid w:val="00D904E6"/>
    <w:rsid w:val="00D91895"/>
    <w:rsid w:val="00D921FE"/>
    <w:rsid w:val="00D9307B"/>
    <w:rsid w:val="00D93397"/>
    <w:rsid w:val="00D93BC7"/>
    <w:rsid w:val="00D93F9C"/>
    <w:rsid w:val="00D955F8"/>
    <w:rsid w:val="00D95B21"/>
    <w:rsid w:val="00D96B20"/>
    <w:rsid w:val="00D9722F"/>
    <w:rsid w:val="00DA05D7"/>
    <w:rsid w:val="00DA061C"/>
    <w:rsid w:val="00DA06CF"/>
    <w:rsid w:val="00DA0708"/>
    <w:rsid w:val="00DA088B"/>
    <w:rsid w:val="00DA17FB"/>
    <w:rsid w:val="00DA1889"/>
    <w:rsid w:val="00DA1B56"/>
    <w:rsid w:val="00DA1F33"/>
    <w:rsid w:val="00DA206A"/>
    <w:rsid w:val="00DA26AB"/>
    <w:rsid w:val="00DA31FB"/>
    <w:rsid w:val="00DA3212"/>
    <w:rsid w:val="00DA345C"/>
    <w:rsid w:val="00DA3907"/>
    <w:rsid w:val="00DA42FA"/>
    <w:rsid w:val="00DA43DA"/>
    <w:rsid w:val="00DA45BB"/>
    <w:rsid w:val="00DA5C00"/>
    <w:rsid w:val="00DA5C7E"/>
    <w:rsid w:val="00DA5F9A"/>
    <w:rsid w:val="00DA605C"/>
    <w:rsid w:val="00DA6108"/>
    <w:rsid w:val="00DA62BA"/>
    <w:rsid w:val="00DA653E"/>
    <w:rsid w:val="00DA6692"/>
    <w:rsid w:val="00DA6D34"/>
    <w:rsid w:val="00DA743B"/>
    <w:rsid w:val="00DA75DD"/>
    <w:rsid w:val="00DA766B"/>
    <w:rsid w:val="00DB0172"/>
    <w:rsid w:val="00DB1C7A"/>
    <w:rsid w:val="00DB20A6"/>
    <w:rsid w:val="00DB2B61"/>
    <w:rsid w:val="00DB37D4"/>
    <w:rsid w:val="00DB3B95"/>
    <w:rsid w:val="00DB45D8"/>
    <w:rsid w:val="00DB50FA"/>
    <w:rsid w:val="00DB63ED"/>
    <w:rsid w:val="00DB79F2"/>
    <w:rsid w:val="00DC1123"/>
    <w:rsid w:val="00DC1254"/>
    <w:rsid w:val="00DC1302"/>
    <w:rsid w:val="00DC1D5D"/>
    <w:rsid w:val="00DC1D91"/>
    <w:rsid w:val="00DC3C01"/>
    <w:rsid w:val="00DC417A"/>
    <w:rsid w:val="00DC41F6"/>
    <w:rsid w:val="00DC42DA"/>
    <w:rsid w:val="00DC4443"/>
    <w:rsid w:val="00DC4A7D"/>
    <w:rsid w:val="00DC4EC4"/>
    <w:rsid w:val="00DC5AF2"/>
    <w:rsid w:val="00DC61DD"/>
    <w:rsid w:val="00DC79AB"/>
    <w:rsid w:val="00DD0C85"/>
    <w:rsid w:val="00DD1A01"/>
    <w:rsid w:val="00DD1E13"/>
    <w:rsid w:val="00DD1F97"/>
    <w:rsid w:val="00DD241F"/>
    <w:rsid w:val="00DD2725"/>
    <w:rsid w:val="00DD2DC5"/>
    <w:rsid w:val="00DD2F50"/>
    <w:rsid w:val="00DD3484"/>
    <w:rsid w:val="00DD5523"/>
    <w:rsid w:val="00DD55E1"/>
    <w:rsid w:val="00DD5A74"/>
    <w:rsid w:val="00DD5EFD"/>
    <w:rsid w:val="00DD7717"/>
    <w:rsid w:val="00DD7774"/>
    <w:rsid w:val="00DD7C3B"/>
    <w:rsid w:val="00DE19CB"/>
    <w:rsid w:val="00DE1BFE"/>
    <w:rsid w:val="00DE20D4"/>
    <w:rsid w:val="00DE27FD"/>
    <w:rsid w:val="00DE2B51"/>
    <w:rsid w:val="00DE31CB"/>
    <w:rsid w:val="00DE3BFF"/>
    <w:rsid w:val="00DE4214"/>
    <w:rsid w:val="00DE52E4"/>
    <w:rsid w:val="00DE60BE"/>
    <w:rsid w:val="00DE6223"/>
    <w:rsid w:val="00DE6F83"/>
    <w:rsid w:val="00DE7472"/>
    <w:rsid w:val="00DF03AF"/>
    <w:rsid w:val="00DF0B53"/>
    <w:rsid w:val="00DF0BFD"/>
    <w:rsid w:val="00DF102F"/>
    <w:rsid w:val="00DF2E5D"/>
    <w:rsid w:val="00DF330A"/>
    <w:rsid w:val="00DF6159"/>
    <w:rsid w:val="00E00112"/>
    <w:rsid w:val="00E0079D"/>
    <w:rsid w:val="00E02458"/>
    <w:rsid w:val="00E031A7"/>
    <w:rsid w:val="00E03B6A"/>
    <w:rsid w:val="00E03F86"/>
    <w:rsid w:val="00E04151"/>
    <w:rsid w:val="00E04F5C"/>
    <w:rsid w:val="00E053B3"/>
    <w:rsid w:val="00E056AB"/>
    <w:rsid w:val="00E058F5"/>
    <w:rsid w:val="00E059AB"/>
    <w:rsid w:val="00E06589"/>
    <w:rsid w:val="00E07643"/>
    <w:rsid w:val="00E11342"/>
    <w:rsid w:val="00E1200C"/>
    <w:rsid w:val="00E12278"/>
    <w:rsid w:val="00E1378E"/>
    <w:rsid w:val="00E14079"/>
    <w:rsid w:val="00E140C7"/>
    <w:rsid w:val="00E155DA"/>
    <w:rsid w:val="00E15B74"/>
    <w:rsid w:val="00E15F06"/>
    <w:rsid w:val="00E1631C"/>
    <w:rsid w:val="00E16453"/>
    <w:rsid w:val="00E1728D"/>
    <w:rsid w:val="00E174F7"/>
    <w:rsid w:val="00E2148A"/>
    <w:rsid w:val="00E21498"/>
    <w:rsid w:val="00E22884"/>
    <w:rsid w:val="00E23019"/>
    <w:rsid w:val="00E23163"/>
    <w:rsid w:val="00E2416A"/>
    <w:rsid w:val="00E244A9"/>
    <w:rsid w:val="00E24915"/>
    <w:rsid w:val="00E24C9D"/>
    <w:rsid w:val="00E25D79"/>
    <w:rsid w:val="00E26181"/>
    <w:rsid w:val="00E263F3"/>
    <w:rsid w:val="00E271C0"/>
    <w:rsid w:val="00E27614"/>
    <w:rsid w:val="00E279A6"/>
    <w:rsid w:val="00E304BD"/>
    <w:rsid w:val="00E30D32"/>
    <w:rsid w:val="00E31D86"/>
    <w:rsid w:val="00E32E1C"/>
    <w:rsid w:val="00E3389F"/>
    <w:rsid w:val="00E35F1A"/>
    <w:rsid w:val="00E35F73"/>
    <w:rsid w:val="00E364D3"/>
    <w:rsid w:val="00E365D4"/>
    <w:rsid w:val="00E36E93"/>
    <w:rsid w:val="00E36F3B"/>
    <w:rsid w:val="00E3720C"/>
    <w:rsid w:val="00E3787E"/>
    <w:rsid w:val="00E412B0"/>
    <w:rsid w:val="00E4182D"/>
    <w:rsid w:val="00E41EED"/>
    <w:rsid w:val="00E4316B"/>
    <w:rsid w:val="00E44E68"/>
    <w:rsid w:val="00E44F71"/>
    <w:rsid w:val="00E4501B"/>
    <w:rsid w:val="00E4515B"/>
    <w:rsid w:val="00E45872"/>
    <w:rsid w:val="00E45E04"/>
    <w:rsid w:val="00E460C2"/>
    <w:rsid w:val="00E46245"/>
    <w:rsid w:val="00E467A8"/>
    <w:rsid w:val="00E46AA8"/>
    <w:rsid w:val="00E47707"/>
    <w:rsid w:val="00E50350"/>
    <w:rsid w:val="00E50F38"/>
    <w:rsid w:val="00E512ED"/>
    <w:rsid w:val="00E5133B"/>
    <w:rsid w:val="00E51DDE"/>
    <w:rsid w:val="00E52D28"/>
    <w:rsid w:val="00E531E9"/>
    <w:rsid w:val="00E53604"/>
    <w:rsid w:val="00E54F83"/>
    <w:rsid w:val="00E550D6"/>
    <w:rsid w:val="00E55750"/>
    <w:rsid w:val="00E55B76"/>
    <w:rsid w:val="00E55E1B"/>
    <w:rsid w:val="00E55EAF"/>
    <w:rsid w:val="00E56CED"/>
    <w:rsid w:val="00E56F81"/>
    <w:rsid w:val="00E57FD1"/>
    <w:rsid w:val="00E60A12"/>
    <w:rsid w:val="00E60AE0"/>
    <w:rsid w:val="00E60AF6"/>
    <w:rsid w:val="00E60E52"/>
    <w:rsid w:val="00E6183A"/>
    <w:rsid w:val="00E6221F"/>
    <w:rsid w:val="00E62B17"/>
    <w:rsid w:val="00E63730"/>
    <w:rsid w:val="00E63C3A"/>
    <w:rsid w:val="00E64073"/>
    <w:rsid w:val="00E644B5"/>
    <w:rsid w:val="00E64BFD"/>
    <w:rsid w:val="00E6511E"/>
    <w:rsid w:val="00E65946"/>
    <w:rsid w:val="00E65C5D"/>
    <w:rsid w:val="00E6631D"/>
    <w:rsid w:val="00E70C1A"/>
    <w:rsid w:val="00E7137D"/>
    <w:rsid w:val="00E71924"/>
    <w:rsid w:val="00E7234E"/>
    <w:rsid w:val="00E72477"/>
    <w:rsid w:val="00E7280F"/>
    <w:rsid w:val="00E73105"/>
    <w:rsid w:val="00E73693"/>
    <w:rsid w:val="00E73713"/>
    <w:rsid w:val="00E73CC5"/>
    <w:rsid w:val="00E74B52"/>
    <w:rsid w:val="00E74FA0"/>
    <w:rsid w:val="00E76315"/>
    <w:rsid w:val="00E7698D"/>
    <w:rsid w:val="00E77300"/>
    <w:rsid w:val="00E77451"/>
    <w:rsid w:val="00E779FA"/>
    <w:rsid w:val="00E80793"/>
    <w:rsid w:val="00E81397"/>
    <w:rsid w:val="00E8157F"/>
    <w:rsid w:val="00E816A3"/>
    <w:rsid w:val="00E81C7A"/>
    <w:rsid w:val="00E82298"/>
    <w:rsid w:val="00E82332"/>
    <w:rsid w:val="00E82437"/>
    <w:rsid w:val="00E8253C"/>
    <w:rsid w:val="00E831C5"/>
    <w:rsid w:val="00E83AC5"/>
    <w:rsid w:val="00E83E86"/>
    <w:rsid w:val="00E83F40"/>
    <w:rsid w:val="00E84BA3"/>
    <w:rsid w:val="00E84F2C"/>
    <w:rsid w:val="00E850DA"/>
    <w:rsid w:val="00E8544B"/>
    <w:rsid w:val="00E862CF"/>
    <w:rsid w:val="00E86FDF"/>
    <w:rsid w:val="00E870D1"/>
    <w:rsid w:val="00E87759"/>
    <w:rsid w:val="00E87E38"/>
    <w:rsid w:val="00E90309"/>
    <w:rsid w:val="00E9080F"/>
    <w:rsid w:val="00E916D3"/>
    <w:rsid w:val="00E919CC"/>
    <w:rsid w:val="00E91EBD"/>
    <w:rsid w:val="00E937F5"/>
    <w:rsid w:val="00E949A8"/>
    <w:rsid w:val="00E949B6"/>
    <w:rsid w:val="00E94A18"/>
    <w:rsid w:val="00E950A6"/>
    <w:rsid w:val="00E95731"/>
    <w:rsid w:val="00E963A2"/>
    <w:rsid w:val="00E974BE"/>
    <w:rsid w:val="00E97684"/>
    <w:rsid w:val="00EA04D4"/>
    <w:rsid w:val="00EA091D"/>
    <w:rsid w:val="00EA2375"/>
    <w:rsid w:val="00EA24C6"/>
    <w:rsid w:val="00EA2B90"/>
    <w:rsid w:val="00EA394C"/>
    <w:rsid w:val="00EA3F67"/>
    <w:rsid w:val="00EA49FA"/>
    <w:rsid w:val="00EA4DF9"/>
    <w:rsid w:val="00EA53C2"/>
    <w:rsid w:val="00EA5AAC"/>
    <w:rsid w:val="00EA6DEB"/>
    <w:rsid w:val="00EA6F84"/>
    <w:rsid w:val="00EA7F93"/>
    <w:rsid w:val="00EB09F8"/>
    <w:rsid w:val="00EB0CE7"/>
    <w:rsid w:val="00EB0DD5"/>
    <w:rsid w:val="00EB13A3"/>
    <w:rsid w:val="00EB1EBA"/>
    <w:rsid w:val="00EB23CB"/>
    <w:rsid w:val="00EB247F"/>
    <w:rsid w:val="00EB2812"/>
    <w:rsid w:val="00EB5A5C"/>
    <w:rsid w:val="00EB5BA1"/>
    <w:rsid w:val="00EB783C"/>
    <w:rsid w:val="00EB79A9"/>
    <w:rsid w:val="00EB7DEC"/>
    <w:rsid w:val="00EC08DE"/>
    <w:rsid w:val="00EC0BB7"/>
    <w:rsid w:val="00EC0C2C"/>
    <w:rsid w:val="00EC0DE3"/>
    <w:rsid w:val="00EC142F"/>
    <w:rsid w:val="00EC191F"/>
    <w:rsid w:val="00EC2716"/>
    <w:rsid w:val="00EC2844"/>
    <w:rsid w:val="00EC3393"/>
    <w:rsid w:val="00EC38F4"/>
    <w:rsid w:val="00EC39C8"/>
    <w:rsid w:val="00EC3BE4"/>
    <w:rsid w:val="00EC4AAA"/>
    <w:rsid w:val="00EC62DA"/>
    <w:rsid w:val="00EC6769"/>
    <w:rsid w:val="00EC6A9C"/>
    <w:rsid w:val="00EC6F6B"/>
    <w:rsid w:val="00EC70E7"/>
    <w:rsid w:val="00EC71B7"/>
    <w:rsid w:val="00EC7677"/>
    <w:rsid w:val="00EC7B0B"/>
    <w:rsid w:val="00EC7E0E"/>
    <w:rsid w:val="00ED0E70"/>
    <w:rsid w:val="00ED172B"/>
    <w:rsid w:val="00ED2955"/>
    <w:rsid w:val="00ED3696"/>
    <w:rsid w:val="00ED3BF5"/>
    <w:rsid w:val="00ED3F3F"/>
    <w:rsid w:val="00ED48DC"/>
    <w:rsid w:val="00ED5729"/>
    <w:rsid w:val="00ED60D1"/>
    <w:rsid w:val="00ED6436"/>
    <w:rsid w:val="00ED6CF7"/>
    <w:rsid w:val="00ED7014"/>
    <w:rsid w:val="00ED798C"/>
    <w:rsid w:val="00EE01B4"/>
    <w:rsid w:val="00EE0DC2"/>
    <w:rsid w:val="00EE0EF4"/>
    <w:rsid w:val="00EE1682"/>
    <w:rsid w:val="00EE1D6B"/>
    <w:rsid w:val="00EE1E06"/>
    <w:rsid w:val="00EE36FB"/>
    <w:rsid w:val="00EE3B8F"/>
    <w:rsid w:val="00EE3BDA"/>
    <w:rsid w:val="00EE43BF"/>
    <w:rsid w:val="00EE58AC"/>
    <w:rsid w:val="00EE5F7C"/>
    <w:rsid w:val="00EE6198"/>
    <w:rsid w:val="00EE6E8D"/>
    <w:rsid w:val="00EF05BB"/>
    <w:rsid w:val="00EF0E6E"/>
    <w:rsid w:val="00EF1399"/>
    <w:rsid w:val="00EF1DB5"/>
    <w:rsid w:val="00EF1DC5"/>
    <w:rsid w:val="00EF2DB2"/>
    <w:rsid w:val="00EF2EC7"/>
    <w:rsid w:val="00EF4B9C"/>
    <w:rsid w:val="00EF4E83"/>
    <w:rsid w:val="00EF67B8"/>
    <w:rsid w:val="00EF6E8A"/>
    <w:rsid w:val="00EF753C"/>
    <w:rsid w:val="00EF7BB9"/>
    <w:rsid w:val="00F0045B"/>
    <w:rsid w:val="00F00B6F"/>
    <w:rsid w:val="00F01932"/>
    <w:rsid w:val="00F01E5F"/>
    <w:rsid w:val="00F0222C"/>
    <w:rsid w:val="00F02A5A"/>
    <w:rsid w:val="00F02D3E"/>
    <w:rsid w:val="00F02F48"/>
    <w:rsid w:val="00F0303F"/>
    <w:rsid w:val="00F03212"/>
    <w:rsid w:val="00F0471F"/>
    <w:rsid w:val="00F05720"/>
    <w:rsid w:val="00F058D6"/>
    <w:rsid w:val="00F062CC"/>
    <w:rsid w:val="00F06E01"/>
    <w:rsid w:val="00F10BEF"/>
    <w:rsid w:val="00F1163D"/>
    <w:rsid w:val="00F133DF"/>
    <w:rsid w:val="00F1372D"/>
    <w:rsid w:val="00F1389A"/>
    <w:rsid w:val="00F140F2"/>
    <w:rsid w:val="00F15460"/>
    <w:rsid w:val="00F15663"/>
    <w:rsid w:val="00F157CF"/>
    <w:rsid w:val="00F15FE3"/>
    <w:rsid w:val="00F16675"/>
    <w:rsid w:val="00F16A1F"/>
    <w:rsid w:val="00F16A8E"/>
    <w:rsid w:val="00F17D43"/>
    <w:rsid w:val="00F20B28"/>
    <w:rsid w:val="00F20C40"/>
    <w:rsid w:val="00F21732"/>
    <w:rsid w:val="00F21AC2"/>
    <w:rsid w:val="00F22D6D"/>
    <w:rsid w:val="00F22DF5"/>
    <w:rsid w:val="00F237BD"/>
    <w:rsid w:val="00F251A4"/>
    <w:rsid w:val="00F25516"/>
    <w:rsid w:val="00F26340"/>
    <w:rsid w:val="00F26C57"/>
    <w:rsid w:val="00F27010"/>
    <w:rsid w:val="00F27098"/>
    <w:rsid w:val="00F271AF"/>
    <w:rsid w:val="00F2790F"/>
    <w:rsid w:val="00F27F8E"/>
    <w:rsid w:val="00F30076"/>
    <w:rsid w:val="00F307B5"/>
    <w:rsid w:val="00F318F7"/>
    <w:rsid w:val="00F31D5F"/>
    <w:rsid w:val="00F322E5"/>
    <w:rsid w:val="00F3263B"/>
    <w:rsid w:val="00F33185"/>
    <w:rsid w:val="00F33B49"/>
    <w:rsid w:val="00F33DF6"/>
    <w:rsid w:val="00F3566F"/>
    <w:rsid w:val="00F35941"/>
    <w:rsid w:val="00F3609A"/>
    <w:rsid w:val="00F36ACB"/>
    <w:rsid w:val="00F370EE"/>
    <w:rsid w:val="00F37110"/>
    <w:rsid w:val="00F3779C"/>
    <w:rsid w:val="00F40375"/>
    <w:rsid w:val="00F4118C"/>
    <w:rsid w:val="00F413E4"/>
    <w:rsid w:val="00F41BD9"/>
    <w:rsid w:val="00F421B6"/>
    <w:rsid w:val="00F42EC1"/>
    <w:rsid w:val="00F439D3"/>
    <w:rsid w:val="00F44050"/>
    <w:rsid w:val="00F44224"/>
    <w:rsid w:val="00F44C28"/>
    <w:rsid w:val="00F4781B"/>
    <w:rsid w:val="00F47E59"/>
    <w:rsid w:val="00F47E87"/>
    <w:rsid w:val="00F50485"/>
    <w:rsid w:val="00F51650"/>
    <w:rsid w:val="00F519B0"/>
    <w:rsid w:val="00F519C4"/>
    <w:rsid w:val="00F51B91"/>
    <w:rsid w:val="00F51D22"/>
    <w:rsid w:val="00F51DDA"/>
    <w:rsid w:val="00F530F0"/>
    <w:rsid w:val="00F532A4"/>
    <w:rsid w:val="00F5446C"/>
    <w:rsid w:val="00F544D7"/>
    <w:rsid w:val="00F54B74"/>
    <w:rsid w:val="00F5500B"/>
    <w:rsid w:val="00F5566C"/>
    <w:rsid w:val="00F55A97"/>
    <w:rsid w:val="00F55C05"/>
    <w:rsid w:val="00F563BD"/>
    <w:rsid w:val="00F57732"/>
    <w:rsid w:val="00F606F8"/>
    <w:rsid w:val="00F60C6E"/>
    <w:rsid w:val="00F61C5F"/>
    <w:rsid w:val="00F61EE5"/>
    <w:rsid w:val="00F6255B"/>
    <w:rsid w:val="00F625C2"/>
    <w:rsid w:val="00F62689"/>
    <w:rsid w:val="00F62B6D"/>
    <w:rsid w:val="00F631E9"/>
    <w:rsid w:val="00F63FC0"/>
    <w:rsid w:val="00F64C66"/>
    <w:rsid w:val="00F6504A"/>
    <w:rsid w:val="00F65964"/>
    <w:rsid w:val="00F66DDA"/>
    <w:rsid w:val="00F677F2"/>
    <w:rsid w:val="00F67F65"/>
    <w:rsid w:val="00F70E4D"/>
    <w:rsid w:val="00F70F91"/>
    <w:rsid w:val="00F710A1"/>
    <w:rsid w:val="00F714AD"/>
    <w:rsid w:val="00F71AF1"/>
    <w:rsid w:val="00F71DD3"/>
    <w:rsid w:val="00F7270C"/>
    <w:rsid w:val="00F73407"/>
    <w:rsid w:val="00F73813"/>
    <w:rsid w:val="00F7463A"/>
    <w:rsid w:val="00F74692"/>
    <w:rsid w:val="00F746D1"/>
    <w:rsid w:val="00F74E36"/>
    <w:rsid w:val="00F75DA8"/>
    <w:rsid w:val="00F76394"/>
    <w:rsid w:val="00F764F4"/>
    <w:rsid w:val="00F76909"/>
    <w:rsid w:val="00F76B3D"/>
    <w:rsid w:val="00F76BA0"/>
    <w:rsid w:val="00F77769"/>
    <w:rsid w:val="00F800B9"/>
    <w:rsid w:val="00F80730"/>
    <w:rsid w:val="00F80B5F"/>
    <w:rsid w:val="00F8265B"/>
    <w:rsid w:val="00F82D23"/>
    <w:rsid w:val="00F84E91"/>
    <w:rsid w:val="00F84F0E"/>
    <w:rsid w:val="00F850CF"/>
    <w:rsid w:val="00F8588A"/>
    <w:rsid w:val="00F85F34"/>
    <w:rsid w:val="00F86268"/>
    <w:rsid w:val="00F8663D"/>
    <w:rsid w:val="00F86E0F"/>
    <w:rsid w:val="00F87104"/>
    <w:rsid w:val="00F871EF"/>
    <w:rsid w:val="00F87D95"/>
    <w:rsid w:val="00F90528"/>
    <w:rsid w:val="00F91F59"/>
    <w:rsid w:val="00F922BD"/>
    <w:rsid w:val="00F92ABB"/>
    <w:rsid w:val="00F93348"/>
    <w:rsid w:val="00F9427B"/>
    <w:rsid w:val="00F95A3B"/>
    <w:rsid w:val="00F95CF8"/>
    <w:rsid w:val="00F96265"/>
    <w:rsid w:val="00F96C4E"/>
    <w:rsid w:val="00F9745F"/>
    <w:rsid w:val="00F974CD"/>
    <w:rsid w:val="00F975CF"/>
    <w:rsid w:val="00F97643"/>
    <w:rsid w:val="00FA0B3E"/>
    <w:rsid w:val="00FA0F86"/>
    <w:rsid w:val="00FA104C"/>
    <w:rsid w:val="00FA166F"/>
    <w:rsid w:val="00FA16B9"/>
    <w:rsid w:val="00FA2261"/>
    <w:rsid w:val="00FA31C3"/>
    <w:rsid w:val="00FA54EA"/>
    <w:rsid w:val="00FA5EAC"/>
    <w:rsid w:val="00FA6742"/>
    <w:rsid w:val="00FA69BF"/>
    <w:rsid w:val="00FA7566"/>
    <w:rsid w:val="00FA7879"/>
    <w:rsid w:val="00FA7B8C"/>
    <w:rsid w:val="00FA7B96"/>
    <w:rsid w:val="00FB002C"/>
    <w:rsid w:val="00FB3763"/>
    <w:rsid w:val="00FB4A98"/>
    <w:rsid w:val="00FB4EDA"/>
    <w:rsid w:val="00FB5005"/>
    <w:rsid w:val="00FB51C0"/>
    <w:rsid w:val="00FB5470"/>
    <w:rsid w:val="00FB566D"/>
    <w:rsid w:val="00FB5B47"/>
    <w:rsid w:val="00FC01B3"/>
    <w:rsid w:val="00FC0A25"/>
    <w:rsid w:val="00FC0D22"/>
    <w:rsid w:val="00FC0ED1"/>
    <w:rsid w:val="00FC13A4"/>
    <w:rsid w:val="00FC1D25"/>
    <w:rsid w:val="00FC2366"/>
    <w:rsid w:val="00FC2BCA"/>
    <w:rsid w:val="00FC31DA"/>
    <w:rsid w:val="00FC49DB"/>
    <w:rsid w:val="00FC5009"/>
    <w:rsid w:val="00FC5018"/>
    <w:rsid w:val="00FC55CD"/>
    <w:rsid w:val="00FC5BF1"/>
    <w:rsid w:val="00FC6359"/>
    <w:rsid w:val="00FC7F39"/>
    <w:rsid w:val="00FD19A8"/>
    <w:rsid w:val="00FD206C"/>
    <w:rsid w:val="00FD3DA9"/>
    <w:rsid w:val="00FD4578"/>
    <w:rsid w:val="00FD489D"/>
    <w:rsid w:val="00FD50BA"/>
    <w:rsid w:val="00FD60A3"/>
    <w:rsid w:val="00FD6B14"/>
    <w:rsid w:val="00FD6F4A"/>
    <w:rsid w:val="00FD74E7"/>
    <w:rsid w:val="00FD7E22"/>
    <w:rsid w:val="00FE0D88"/>
    <w:rsid w:val="00FE2EBC"/>
    <w:rsid w:val="00FE3241"/>
    <w:rsid w:val="00FE3262"/>
    <w:rsid w:val="00FE33A8"/>
    <w:rsid w:val="00FE4DEC"/>
    <w:rsid w:val="00FE59A7"/>
    <w:rsid w:val="00FE5C96"/>
    <w:rsid w:val="00FE6BAA"/>
    <w:rsid w:val="00FE7714"/>
    <w:rsid w:val="00FF13D5"/>
    <w:rsid w:val="00FF15F8"/>
    <w:rsid w:val="00FF1C6B"/>
    <w:rsid w:val="00FF1EEF"/>
    <w:rsid w:val="00FF2CD0"/>
    <w:rsid w:val="00FF3285"/>
    <w:rsid w:val="00FF3732"/>
    <w:rsid w:val="00FF39CD"/>
    <w:rsid w:val="00FF3D35"/>
    <w:rsid w:val="00FF4055"/>
    <w:rsid w:val="00FF415B"/>
    <w:rsid w:val="00FF484F"/>
    <w:rsid w:val="00FF52AC"/>
    <w:rsid w:val="00FF5393"/>
    <w:rsid w:val="00FF56C7"/>
    <w:rsid w:val="00FF579D"/>
    <w:rsid w:val="00FF5DB1"/>
    <w:rsid w:val="00FF5E53"/>
    <w:rsid w:val="00FF72F0"/>
    <w:rsid w:val="00FF74DA"/>
    <w:rsid w:val="010E34A8"/>
    <w:rsid w:val="02310CC3"/>
    <w:rsid w:val="02C96C79"/>
    <w:rsid w:val="044A1F73"/>
    <w:rsid w:val="050B782D"/>
    <w:rsid w:val="05A410EE"/>
    <w:rsid w:val="05DC5A05"/>
    <w:rsid w:val="0660268D"/>
    <w:rsid w:val="067C7D23"/>
    <w:rsid w:val="06E44608"/>
    <w:rsid w:val="06E67CAC"/>
    <w:rsid w:val="07274798"/>
    <w:rsid w:val="078E6CAB"/>
    <w:rsid w:val="07F63FD4"/>
    <w:rsid w:val="08580E2A"/>
    <w:rsid w:val="09574017"/>
    <w:rsid w:val="09CC142E"/>
    <w:rsid w:val="09DC4FF2"/>
    <w:rsid w:val="0A9661E6"/>
    <w:rsid w:val="0B0C661D"/>
    <w:rsid w:val="0BD558A3"/>
    <w:rsid w:val="0BDE7CD7"/>
    <w:rsid w:val="0C1E5D20"/>
    <w:rsid w:val="0C7D5B3D"/>
    <w:rsid w:val="0CFC6BC4"/>
    <w:rsid w:val="0D00171D"/>
    <w:rsid w:val="0D9B0464"/>
    <w:rsid w:val="0DD468CC"/>
    <w:rsid w:val="0E533881"/>
    <w:rsid w:val="0FED7D39"/>
    <w:rsid w:val="100E69B5"/>
    <w:rsid w:val="105C1D75"/>
    <w:rsid w:val="13547146"/>
    <w:rsid w:val="155961C8"/>
    <w:rsid w:val="15701A2D"/>
    <w:rsid w:val="15AE38D0"/>
    <w:rsid w:val="15C87CC0"/>
    <w:rsid w:val="15FD5AA9"/>
    <w:rsid w:val="16490F24"/>
    <w:rsid w:val="165A7CBD"/>
    <w:rsid w:val="173C294F"/>
    <w:rsid w:val="17487720"/>
    <w:rsid w:val="18433D99"/>
    <w:rsid w:val="18CD7C86"/>
    <w:rsid w:val="18F8375B"/>
    <w:rsid w:val="19245B72"/>
    <w:rsid w:val="192744FD"/>
    <w:rsid w:val="192A440B"/>
    <w:rsid w:val="192F3398"/>
    <w:rsid w:val="19AD3143"/>
    <w:rsid w:val="19FB6A23"/>
    <w:rsid w:val="1A660E62"/>
    <w:rsid w:val="1B651764"/>
    <w:rsid w:val="1CE34323"/>
    <w:rsid w:val="1CF522ED"/>
    <w:rsid w:val="1D532A86"/>
    <w:rsid w:val="1D592B2A"/>
    <w:rsid w:val="1D8211FF"/>
    <w:rsid w:val="1DDB1FB4"/>
    <w:rsid w:val="1E711D0B"/>
    <w:rsid w:val="1E756914"/>
    <w:rsid w:val="1EF16166"/>
    <w:rsid w:val="1EFD5868"/>
    <w:rsid w:val="1F442526"/>
    <w:rsid w:val="1FA24EA9"/>
    <w:rsid w:val="1FE30F34"/>
    <w:rsid w:val="20323E53"/>
    <w:rsid w:val="21267FE0"/>
    <w:rsid w:val="212B494F"/>
    <w:rsid w:val="215614C2"/>
    <w:rsid w:val="21845E12"/>
    <w:rsid w:val="22583630"/>
    <w:rsid w:val="228E0A14"/>
    <w:rsid w:val="229776BA"/>
    <w:rsid w:val="23971C56"/>
    <w:rsid w:val="23D077EE"/>
    <w:rsid w:val="23EF4414"/>
    <w:rsid w:val="247E33A1"/>
    <w:rsid w:val="248E5748"/>
    <w:rsid w:val="24EC5C15"/>
    <w:rsid w:val="257B7DF1"/>
    <w:rsid w:val="258472B2"/>
    <w:rsid w:val="25EF6EB0"/>
    <w:rsid w:val="266B3933"/>
    <w:rsid w:val="26CC68B3"/>
    <w:rsid w:val="271E5E28"/>
    <w:rsid w:val="27F70614"/>
    <w:rsid w:val="27FC48D1"/>
    <w:rsid w:val="28346072"/>
    <w:rsid w:val="287E156F"/>
    <w:rsid w:val="28DD0173"/>
    <w:rsid w:val="29902EEE"/>
    <w:rsid w:val="29BF184D"/>
    <w:rsid w:val="29D46046"/>
    <w:rsid w:val="2A120E4C"/>
    <w:rsid w:val="2A180A32"/>
    <w:rsid w:val="2AD544C0"/>
    <w:rsid w:val="2B0D1821"/>
    <w:rsid w:val="2B6F5FFB"/>
    <w:rsid w:val="2B9B59E5"/>
    <w:rsid w:val="2BA6568C"/>
    <w:rsid w:val="2C4C2113"/>
    <w:rsid w:val="2C5814A0"/>
    <w:rsid w:val="2C5915C0"/>
    <w:rsid w:val="2CA90584"/>
    <w:rsid w:val="2CF221ED"/>
    <w:rsid w:val="2D477D39"/>
    <w:rsid w:val="2DAB1683"/>
    <w:rsid w:val="2DBF42B4"/>
    <w:rsid w:val="2E6B4D2B"/>
    <w:rsid w:val="2F571452"/>
    <w:rsid w:val="30583D35"/>
    <w:rsid w:val="306E0741"/>
    <w:rsid w:val="30C3554F"/>
    <w:rsid w:val="31C4738B"/>
    <w:rsid w:val="32334CAF"/>
    <w:rsid w:val="323A66D4"/>
    <w:rsid w:val="32415F6D"/>
    <w:rsid w:val="32663103"/>
    <w:rsid w:val="32836BED"/>
    <w:rsid w:val="32932EF5"/>
    <w:rsid w:val="32BE5B70"/>
    <w:rsid w:val="345604A6"/>
    <w:rsid w:val="3459255B"/>
    <w:rsid w:val="34B971E1"/>
    <w:rsid w:val="358477BE"/>
    <w:rsid w:val="3611493F"/>
    <w:rsid w:val="36C50B9D"/>
    <w:rsid w:val="371B3995"/>
    <w:rsid w:val="3734123E"/>
    <w:rsid w:val="377D1F19"/>
    <w:rsid w:val="378F2D57"/>
    <w:rsid w:val="38C23132"/>
    <w:rsid w:val="39810D7A"/>
    <w:rsid w:val="39E63451"/>
    <w:rsid w:val="3AE638E8"/>
    <w:rsid w:val="3B0332E1"/>
    <w:rsid w:val="3B6D0264"/>
    <w:rsid w:val="3BEA5B1F"/>
    <w:rsid w:val="3C295A62"/>
    <w:rsid w:val="3C7E054E"/>
    <w:rsid w:val="3CCD43E8"/>
    <w:rsid w:val="3CF66A4D"/>
    <w:rsid w:val="3D247235"/>
    <w:rsid w:val="3D94741D"/>
    <w:rsid w:val="3DAA2463"/>
    <w:rsid w:val="3DD549EC"/>
    <w:rsid w:val="3E56571E"/>
    <w:rsid w:val="3E963345"/>
    <w:rsid w:val="3E9F3F19"/>
    <w:rsid w:val="3F290A97"/>
    <w:rsid w:val="3FCE01CE"/>
    <w:rsid w:val="40663C09"/>
    <w:rsid w:val="40AD75A3"/>
    <w:rsid w:val="41312E9A"/>
    <w:rsid w:val="41AC50D9"/>
    <w:rsid w:val="42411BC5"/>
    <w:rsid w:val="424C43EB"/>
    <w:rsid w:val="434B611F"/>
    <w:rsid w:val="435A5A2C"/>
    <w:rsid w:val="43F32921"/>
    <w:rsid w:val="44715A99"/>
    <w:rsid w:val="447F12E3"/>
    <w:rsid w:val="448F6AC2"/>
    <w:rsid w:val="44BD77C9"/>
    <w:rsid w:val="450D4F43"/>
    <w:rsid w:val="451A12DE"/>
    <w:rsid w:val="451C5A3C"/>
    <w:rsid w:val="45375E44"/>
    <w:rsid w:val="45AC1307"/>
    <w:rsid w:val="45CF2EB3"/>
    <w:rsid w:val="46116B93"/>
    <w:rsid w:val="461B505D"/>
    <w:rsid w:val="462D6112"/>
    <w:rsid w:val="4673347D"/>
    <w:rsid w:val="47043921"/>
    <w:rsid w:val="47975B19"/>
    <w:rsid w:val="48626F3B"/>
    <w:rsid w:val="49C500AE"/>
    <w:rsid w:val="49E36E5B"/>
    <w:rsid w:val="4A733D17"/>
    <w:rsid w:val="4B6E14F9"/>
    <w:rsid w:val="4C260D47"/>
    <w:rsid w:val="4E7C5B87"/>
    <w:rsid w:val="4E902B40"/>
    <w:rsid w:val="4E9C6530"/>
    <w:rsid w:val="4EF22F29"/>
    <w:rsid w:val="4EFF4AA9"/>
    <w:rsid w:val="4F162266"/>
    <w:rsid w:val="4F3D5DB9"/>
    <w:rsid w:val="4F5C684E"/>
    <w:rsid w:val="4FA26F48"/>
    <w:rsid w:val="4FE11A4A"/>
    <w:rsid w:val="4FF27106"/>
    <w:rsid w:val="50467279"/>
    <w:rsid w:val="52414FA6"/>
    <w:rsid w:val="52AD46C2"/>
    <w:rsid w:val="535342D3"/>
    <w:rsid w:val="537E6261"/>
    <w:rsid w:val="53DC3775"/>
    <w:rsid w:val="540C245D"/>
    <w:rsid w:val="541B2610"/>
    <w:rsid w:val="54234B59"/>
    <w:rsid w:val="543E1F27"/>
    <w:rsid w:val="54526A35"/>
    <w:rsid w:val="547617AA"/>
    <w:rsid w:val="54F236CE"/>
    <w:rsid w:val="550A37EF"/>
    <w:rsid w:val="55E3015E"/>
    <w:rsid w:val="566059D0"/>
    <w:rsid w:val="56764B7A"/>
    <w:rsid w:val="568806ED"/>
    <w:rsid w:val="57A970E1"/>
    <w:rsid w:val="57EC40E3"/>
    <w:rsid w:val="57ED054C"/>
    <w:rsid w:val="586548F4"/>
    <w:rsid w:val="58690A6E"/>
    <w:rsid w:val="58BE161C"/>
    <w:rsid w:val="58CE04D5"/>
    <w:rsid w:val="58F076DC"/>
    <w:rsid w:val="58F1731C"/>
    <w:rsid w:val="59883307"/>
    <w:rsid w:val="5A602B6B"/>
    <w:rsid w:val="5AD51AF8"/>
    <w:rsid w:val="5B1B5116"/>
    <w:rsid w:val="5B720165"/>
    <w:rsid w:val="5C0D7257"/>
    <w:rsid w:val="5CF43A96"/>
    <w:rsid w:val="5D0D4E65"/>
    <w:rsid w:val="5D24108F"/>
    <w:rsid w:val="5E0E23CE"/>
    <w:rsid w:val="5E4A2285"/>
    <w:rsid w:val="5F2A7D19"/>
    <w:rsid w:val="601504F8"/>
    <w:rsid w:val="605D7C89"/>
    <w:rsid w:val="607A2BF6"/>
    <w:rsid w:val="60BF4C44"/>
    <w:rsid w:val="61723AF1"/>
    <w:rsid w:val="61B15111"/>
    <w:rsid w:val="61DE52A4"/>
    <w:rsid w:val="62052802"/>
    <w:rsid w:val="624108CB"/>
    <w:rsid w:val="62A5368F"/>
    <w:rsid w:val="63685A9A"/>
    <w:rsid w:val="644342DC"/>
    <w:rsid w:val="64BE5148"/>
    <w:rsid w:val="652C2E89"/>
    <w:rsid w:val="654B7A4A"/>
    <w:rsid w:val="65D94C31"/>
    <w:rsid w:val="65F12ACE"/>
    <w:rsid w:val="668723AC"/>
    <w:rsid w:val="66AA74F2"/>
    <w:rsid w:val="66BD1268"/>
    <w:rsid w:val="67461566"/>
    <w:rsid w:val="67B5225A"/>
    <w:rsid w:val="686F1215"/>
    <w:rsid w:val="689C66F3"/>
    <w:rsid w:val="68A64A81"/>
    <w:rsid w:val="68B51506"/>
    <w:rsid w:val="6920221A"/>
    <w:rsid w:val="696D1ACF"/>
    <w:rsid w:val="6A9044D4"/>
    <w:rsid w:val="6D034D65"/>
    <w:rsid w:val="6E061E04"/>
    <w:rsid w:val="6E6C18D3"/>
    <w:rsid w:val="6EF9360D"/>
    <w:rsid w:val="6F407C23"/>
    <w:rsid w:val="6F420357"/>
    <w:rsid w:val="6F9C6C4E"/>
    <w:rsid w:val="6FB025BF"/>
    <w:rsid w:val="6FF439BE"/>
    <w:rsid w:val="706030CB"/>
    <w:rsid w:val="70C64326"/>
    <w:rsid w:val="716D187F"/>
    <w:rsid w:val="716F6C16"/>
    <w:rsid w:val="71A91872"/>
    <w:rsid w:val="73612F09"/>
    <w:rsid w:val="74751B26"/>
    <w:rsid w:val="74786475"/>
    <w:rsid w:val="75A71F59"/>
    <w:rsid w:val="75CC1DB5"/>
    <w:rsid w:val="75E0254B"/>
    <w:rsid w:val="76C47985"/>
    <w:rsid w:val="76CE4821"/>
    <w:rsid w:val="775136E4"/>
    <w:rsid w:val="77A872E9"/>
    <w:rsid w:val="78032B2F"/>
    <w:rsid w:val="78034610"/>
    <w:rsid w:val="7826726E"/>
    <w:rsid w:val="78316EC3"/>
    <w:rsid w:val="7866371A"/>
    <w:rsid w:val="794B3CF4"/>
    <w:rsid w:val="79553A05"/>
    <w:rsid w:val="797855B2"/>
    <w:rsid w:val="7A0E4AF4"/>
    <w:rsid w:val="7A327F53"/>
    <w:rsid w:val="7B0D1664"/>
    <w:rsid w:val="7B0E75F0"/>
    <w:rsid w:val="7B544AC6"/>
    <w:rsid w:val="7C861511"/>
    <w:rsid w:val="7CCA5B20"/>
    <w:rsid w:val="7D2E1899"/>
    <w:rsid w:val="7DAD5EC4"/>
    <w:rsid w:val="7E3C69AF"/>
    <w:rsid w:val="7F403D51"/>
    <w:rsid w:val="7F786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30"/>
    <w:semiHidden/>
    <w:unhideWhenUsed/>
    <w:qFormat/>
    <w:uiPriority w:val="99"/>
    <w:pPr>
      <w:spacing w:after="120"/>
    </w:pPr>
  </w:style>
  <w:style w:type="paragraph" w:styleId="3">
    <w:name w:val="Body Text Indent"/>
    <w:basedOn w:val="1"/>
    <w:link w:val="28"/>
    <w:qFormat/>
    <w:uiPriority w:val="0"/>
    <w:pPr>
      <w:spacing w:line="600" w:lineRule="exact"/>
      <w:ind w:firstLine="573"/>
    </w:pPr>
    <w:rPr>
      <w:rFonts w:ascii="仿宋_GB2312"/>
      <w:szCs w:val="24"/>
    </w:rPr>
  </w:style>
  <w:style w:type="paragraph" w:styleId="4">
    <w:name w:val="Plain Text"/>
    <w:basedOn w:val="1"/>
    <w:link w:val="19"/>
    <w:qFormat/>
    <w:uiPriority w:val="0"/>
    <w:rPr>
      <w:rFonts w:ascii="宋体" w:hAnsi="Courier New" w:eastAsia="宋体" w:cs="Courier New"/>
      <w:sz w:val="21"/>
      <w:szCs w:val="21"/>
    </w:rPr>
  </w:style>
  <w:style w:type="paragraph" w:styleId="5">
    <w:name w:val="Body Text Indent 2"/>
    <w:basedOn w:val="1"/>
    <w:link w:val="33"/>
    <w:semiHidden/>
    <w:unhideWhenUsed/>
    <w:qFormat/>
    <w:uiPriority w:val="99"/>
    <w:pPr>
      <w:spacing w:after="120" w:line="480" w:lineRule="auto"/>
      <w:ind w:left="420" w:leftChars="200"/>
    </w:pPr>
  </w:style>
  <w:style w:type="paragraph" w:styleId="6">
    <w:name w:val="Balloon Text"/>
    <w:basedOn w:val="1"/>
    <w:link w:val="35"/>
    <w:semiHidden/>
    <w:unhideWhenUsed/>
    <w:qFormat/>
    <w:uiPriority w:val="99"/>
    <w:rPr>
      <w:sz w:val="18"/>
      <w:szCs w:val="18"/>
    </w:rPr>
  </w:style>
  <w:style w:type="paragraph" w:styleId="7">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qFormat/>
    <w:uiPriority w:val="39"/>
    <w:pPr>
      <w:tabs>
        <w:tab w:val="right" w:leader="dot" w:pos="8302"/>
      </w:tabs>
      <w:spacing w:line="600" w:lineRule="exact"/>
      <w:ind w:left="-2" w:leftChars="-1"/>
      <w:jc w:val="center"/>
    </w:pPr>
    <w:rPr>
      <w:rFonts w:ascii="方正小标宋_GBK" w:eastAsia="方正小标宋_GBK"/>
      <w:sz w:val="44"/>
      <w:szCs w:val="44"/>
    </w:rPr>
  </w:style>
  <w:style w:type="paragraph" w:styleId="10">
    <w:name w:val="Body Text 2"/>
    <w:basedOn w:val="1"/>
    <w:link w:val="31"/>
    <w:unhideWhenUsed/>
    <w:qFormat/>
    <w:uiPriority w:val="99"/>
    <w:pPr>
      <w:spacing w:after="120" w:line="480" w:lineRule="auto"/>
    </w:pPr>
  </w:style>
  <w:style w:type="paragraph" w:styleId="11">
    <w:name w:val="Normal (Web)"/>
    <w:basedOn w:val="1"/>
    <w:qFormat/>
    <w:uiPriority w:val="99"/>
    <w:pPr>
      <w:jc w:val="left"/>
    </w:pPr>
    <w:rPr>
      <w:rFonts w:ascii="Calibri" w:hAnsi="Calibri" w:eastAsia="宋体"/>
      <w:kern w:val="0"/>
      <w:sz w:val="24"/>
      <w:szCs w:val="24"/>
    </w:rPr>
  </w:style>
  <w:style w:type="table" w:styleId="13">
    <w:name w:val="Table Grid"/>
    <w:basedOn w:val="1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0"/>
    <w:rPr>
      <w:sz w:val="18"/>
      <w:szCs w:val="18"/>
    </w:rPr>
  </w:style>
  <w:style w:type="character" w:customStyle="1" w:styleId="19">
    <w:name w:val="纯文本 Char"/>
    <w:basedOn w:val="14"/>
    <w:link w:val="4"/>
    <w:qFormat/>
    <w:uiPriority w:val="0"/>
    <w:rPr>
      <w:rFonts w:ascii="宋体" w:hAnsi="Courier New" w:eastAsia="宋体" w:cs="Courier New"/>
      <w:szCs w:val="21"/>
    </w:rPr>
  </w:style>
  <w:style w:type="paragraph" w:customStyle="1" w:styleId="20">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 w:type="paragraph" w:customStyle="1" w:styleId="2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6">
    <w:name w:val="p0"/>
    <w:basedOn w:val="1"/>
    <w:qFormat/>
    <w:uiPriority w:val="0"/>
    <w:pPr>
      <w:widowControl/>
      <w:spacing w:line="600" w:lineRule="atLeast"/>
      <w:ind w:firstLine="420"/>
    </w:pPr>
    <w:rPr>
      <w:rFonts w:ascii="Calibri" w:hAnsi="Calibri" w:eastAsia="宋体" w:cs="Calibri"/>
      <w:kern w:val="0"/>
      <w:sz w:val="21"/>
      <w:szCs w:val="21"/>
    </w:rPr>
  </w:style>
  <w:style w:type="paragraph" w:customStyle="1" w:styleId="27">
    <w:name w:val="段前空两格"/>
    <w:basedOn w:val="1"/>
    <w:qFormat/>
    <w:uiPriority w:val="0"/>
    <w:pPr>
      <w:spacing w:line="620" w:lineRule="exact"/>
      <w:ind w:firstLine="640" w:firstLineChars="200"/>
    </w:pPr>
    <w:rPr>
      <w:rFonts w:ascii="文星简仿宋" w:hAnsi="宋体" w:eastAsia="文星简仿宋"/>
      <w:color w:val="000000"/>
      <w:szCs w:val="24"/>
    </w:rPr>
  </w:style>
  <w:style w:type="character" w:customStyle="1" w:styleId="28">
    <w:name w:val="正文文本缩进 Char"/>
    <w:basedOn w:val="14"/>
    <w:link w:val="3"/>
    <w:qFormat/>
    <w:uiPriority w:val="0"/>
    <w:rPr>
      <w:rFonts w:ascii="仿宋_GB2312" w:hAnsi="Times New Roman" w:eastAsia="仿宋_GB2312" w:cs="Times New Roman"/>
      <w:sz w:val="32"/>
      <w:szCs w:val="24"/>
    </w:rPr>
  </w:style>
  <w:style w:type="paragraph" w:customStyle="1" w:styleId="2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正文文本 Char"/>
    <w:basedOn w:val="14"/>
    <w:link w:val="2"/>
    <w:semiHidden/>
    <w:qFormat/>
    <w:uiPriority w:val="99"/>
    <w:rPr>
      <w:rFonts w:ascii="Times New Roman" w:hAnsi="Times New Roman" w:eastAsia="仿宋_GB2312" w:cs="Times New Roman"/>
      <w:sz w:val="32"/>
      <w:szCs w:val="32"/>
    </w:rPr>
  </w:style>
  <w:style w:type="character" w:customStyle="1" w:styleId="31">
    <w:name w:val="正文文本 2 Char"/>
    <w:basedOn w:val="14"/>
    <w:link w:val="10"/>
    <w:qFormat/>
    <w:uiPriority w:val="99"/>
    <w:rPr>
      <w:rFonts w:ascii="Times New Roman" w:hAnsi="Times New Roman" w:eastAsia="仿宋_GB2312" w:cs="Times New Roman"/>
      <w:sz w:val="32"/>
      <w:szCs w:val="32"/>
    </w:rPr>
  </w:style>
  <w:style w:type="paragraph" w:customStyle="1" w:styleId="32">
    <w:name w:val="正文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character" w:customStyle="1" w:styleId="33">
    <w:name w:val="正文文本缩进 2 Char"/>
    <w:basedOn w:val="14"/>
    <w:link w:val="5"/>
    <w:semiHidden/>
    <w:qFormat/>
    <w:uiPriority w:val="99"/>
    <w:rPr>
      <w:rFonts w:ascii="Times New Roman" w:hAnsi="Times New Roman" w:eastAsia="仿宋_GB2312" w:cs="Times New Roman"/>
      <w:sz w:val="32"/>
      <w:szCs w:val="32"/>
    </w:rPr>
  </w:style>
  <w:style w:type="paragraph" w:customStyle="1" w:styleId="3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35">
    <w:name w:val="批注框文本 Char"/>
    <w:basedOn w:val="14"/>
    <w:link w:val="6"/>
    <w:semiHidden/>
    <w:qFormat/>
    <w:uiPriority w:val="99"/>
    <w:rPr>
      <w:rFonts w:ascii="Times New Roman" w:hAnsi="Times New Roman" w:eastAsia="仿宋_GB2312" w:cs="Times New Roman"/>
      <w:sz w:val="18"/>
      <w:szCs w:val="18"/>
    </w:rPr>
  </w:style>
  <w:style w:type="paragraph" w:customStyle="1" w:styleId="36">
    <w:name w:val="正文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7">
    <w:name w:val="正文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正文1"/>
    <w:qFormat/>
    <w:uiPriority w:val="0"/>
    <w:pPr>
      <w:jc w:val="both"/>
    </w:pPr>
    <w:rPr>
      <w:rFonts w:ascii="Calibri" w:hAnsi="Calibri" w:eastAsia="宋体" w:cs="宋体"/>
      <w:kern w:val="2"/>
      <w:sz w:val="21"/>
      <w:szCs w:val="21"/>
      <w:lang w:val="en-US" w:eastAsia="zh-CN" w:bidi="ar-SA"/>
    </w:rPr>
  </w:style>
  <w:style w:type="paragraph" w:customStyle="1" w:styleId="39">
    <w:name w:val="Default"/>
    <w:basedOn w:val="1"/>
    <w:semiHidden/>
    <w:qFormat/>
    <w:uiPriority w:val="0"/>
    <w:pPr>
      <w:autoSpaceDE w:val="0"/>
      <w:autoSpaceDN w:val="0"/>
      <w:adjustRightInd w:val="0"/>
      <w:jc w:val="left"/>
    </w:pPr>
    <w:rPr>
      <w:rFonts w:ascii="仿宋_GB2312" w:hAnsi="宋体"/>
      <w:snapToGrid w:val="0"/>
      <w:color w:val="000000"/>
      <w:spacing w:val="-6"/>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5E706-DE5F-412B-AA26-248268FD78FF}">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5</Pages>
  <Words>202</Words>
  <Characters>1155</Characters>
  <Lines>9</Lines>
  <Paragraphs>2</Paragraphs>
  <TotalTime>9</TotalTime>
  <ScaleCrop>false</ScaleCrop>
  <LinksUpToDate>false</LinksUpToDate>
  <CharactersWithSpaces>1355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2020-05-26T01:44:00Z</dcterms:created>
  <dc:creator>admin</dc:creator>
  <cp:lastModifiedBy>Administrator</cp:lastModifiedBy>
  <cp:lastPrinted>2020-11-09T07:43:12Z</cp:lastPrinted>
  <dcterms:modified xsi:type="dcterms:W3CDTF">2020-11-09T07:44:41Z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