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黑体" w:hAnsi="黑体" w:eastAsia="黑体"/>
          <w:b w:val="0"/>
          <w:bCs w:val="0"/>
          <w:snapToGrid w:val="0"/>
          <w:color w:val="000000"/>
          <w:kern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288" w:lineRule="auto"/>
        <w:ind w:right="1520"/>
        <w:textAlignment w:val="auto"/>
        <w:rPr>
          <w:rFonts w:hint="eastAsia" w:ascii="黑体" w:hAnsi="黑体" w:eastAsia="黑体"/>
          <w:b w:val="0"/>
          <w:bCs w:val="0"/>
          <w:snapToGrid w:val="0"/>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264" w:lineRule="auto"/>
        <w:ind w:right="1519"/>
        <w:textAlignment w:val="auto"/>
        <w:rPr>
          <w:rFonts w:hint="eastAsia" w:ascii="黑体" w:hAnsi="黑体" w:eastAsia="黑体"/>
          <w:b w:val="0"/>
          <w:bCs w:val="0"/>
          <w:snapToGrid w:val="0"/>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144" w:lineRule="auto"/>
        <w:ind w:right="1519"/>
        <w:textAlignment w:val="auto"/>
        <w:rPr>
          <w:rFonts w:hint="eastAsia" w:ascii="黑体" w:hAnsi="黑体" w:eastAsia="黑体"/>
          <w:b w:val="0"/>
          <w:bCs w:val="0"/>
          <w:snapToGrid w:val="0"/>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before="0" w:after="0" w:line="221"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napToGrid w:val="0"/>
          <w:color w:val="000000"/>
          <w:spacing w:val="0"/>
          <w:w w:val="100"/>
          <w:kern w:val="0"/>
          <w:sz w:val="44"/>
          <w:szCs w:val="44"/>
          <w:lang w:val="en-US" w:eastAsia="zh-CN"/>
        </w:rPr>
      </w:pPr>
      <w:r>
        <w:rPr>
          <w:rFonts w:hint="eastAsia" w:ascii="方正小标宋简体" w:hAnsi="方正小标宋简体" w:eastAsia="方正小标宋简体" w:cs="方正小标宋简体"/>
          <w:b w:val="0"/>
          <w:bCs w:val="0"/>
          <w:snapToGrid w:val="0"/>
          <w:color w:val="000000"/>
          <w:spacing w:val="0"/>
          <w:w w:val="100"/>
          <w:kern w:val="0"/>
          <w:sz w:val="44"/>
          <w:szCs w:val="44"/>
          <w:lang w:val="en-US" w:eastAsia="zh-CN"/>
        </w:rPr>
        <w:t>山东省国防动员办公室</w:t>
      </w:r>
    </w:p>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eastAsia" w:ascii="方正小标宋简体" w:hAnsi="方正小标宋简体" w:eastAsia="方正小标宋简体" w:cs="方正小标宋简体"/>
          <w:color w:val="000000"/>
          <w:spacing w:val="0"/>
          <w:kern w:val="0"/>
          <w:sz w:val="44"/>
          <w:szCs w:val="44"/>
          <w:lang w:val="en-US" w:eastAsia="zh-CN"/>
        </w:rPr>
      </w:pPr>
      <w:r>
        <w:rPr>
          <w:rFonts w:hint="eastAsia" w:ascii="方正小标宋简体" w:hAnsi="方正小标宋简体" w:eastAsia="方正小标宋简体" w:cs="方正小标宋简体"/>
          <w:color w:val="000000"/>
          <w:spacing w:val="0"/>
          <w:kern w:val="0"/>
          <w:sz w:val="44"/>
          <w:szCs w:val="44"/>
          <w:lang w:val="en-US" w:eastAsia="zh-CN"/>
        </w:rPr>
        <w:t>2023年政府信息公开工作年度报告</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jc w:val="both"/>
        <w:textAlignment w:val="auto"/>
        <w:rPr>
          <w:rFonts w:hint="eastAsia" w:ascii="仿宋_GB2312" w:hAnsi="仿宋_GB2312" w:eastAsia="仿宋_GB2312" w:cs="仿宋_GB2312"/>
          <w:b w:val="0"/>
          <w:bCs w:val="0"/>
          <w:color w:val="000000"/>
          <w:spacing w:val="0"/>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6" w:firstLineChars="200"/>
        <w:jc w:val="both"/>
        <w:textAlignment w:val="auto"/>
        <w:rPr>
          <w:rFonts w:hint="eastAsia" w:ascii="仿宋_GB2312" w:hAnsi="仿宋_GB2312" w:eastAsia="仿宋_GB2312" w:cs="仿宋_GB2312"/>
          <w:b w:val="0"/>
          <w:bCs w:val="0"/>
          <w:color w:val="000000"/>
          <w:spacing w:val="0"/>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6" w:firstLineChars="200"/>
        <w:jc w:val="both"/>
        <w:textAlignment w:val="auto"/>
        <w:rPr>
          <w:rFonts w:hint="eastAsia" w:ascii="仿宋_GB2312" w:hAnsi="仿宋_GB2312" w:eastAsia="仿宋_GB2312" w:cs="仿宋_GB2312"/>
          <w:b w:val="0"/>
          <w:bCs w:val="0"/>
          <w:color w:val="000000"/>
          <w:spacing w:val="0"/>
          <w:kern w:val="0"/>
          <w:sz w:val="32"/>
          <w:szCs w:val="32"/>
          <w:lang w:val="en-US" w:eastAsia="zh-CN"/>
        </w:rPr>
      </w:pPr>
      <w:bookmarkStart w:id="10" w:name="_GoBack"/>
      <w:bookmarkEnd w:id="10"/>
      <w:r>
        <w:rPr>
          <w:rFonts w:hint="eastAsia" w:ascii="仿宋_GB2312" w:hAnsi="仿宋_GB2312" w:eastAsia="仿宋_GB2312" w:cs="仿宋_GB2312"/>
          <w:b w:val="0"/>
          <w:bCs w:val="0"/>
          <w:color w:val="000000"/>
          <w:spacing w:val="0"/>
          <w:kern w:val="0"/>
          <w:sz w:val="32"/>
          <w:szCs w:val="32"/>
          <w:lang w:val="en-US" w:eastAsia="zh-CN"/>
        </w:rPr>
        <w:t>根据《省政府办公厅关于做好2023年政府信息公开工作年度报告编制和发布工作的通知》要求，现将我办2023年政府信息公开工作情况报告如下。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6" w:firstLineChars="200"/>
        <w:jc w:val="both"/>
        <w:textAlignment w:val="auto"/>
        <w:rPr>
          <w:rFonts w:hint="eastAsia" w:ascii="黑体" w:hAnsi="黑体" w:eastAsia="黑体" w:cs="黑体"/>
          <w:b w:val="0"/>
          <w:bCs w:val="0"/>
          <w:color w:val="000000"/>
          <w:spacing w:val="0"/>
          <w:kern w:val="0"/>
          <w:sz w:val="32"/>
          <w:szCs w:val="32"/>
          <w:lang w:val="en-US" w:eastAsia="zh-CN"/>
        </w:rPr>
      </w:pPr>
      <w:r>
        <w:rPr>
          <w:rFonts w:hint="eastAsia" w:ascii="黑体" w:hAnsi="黑体" w:eastAsia="黑体" w:cs="黑体"/>
          <w:b w:val="0"/>
          <w:bCs w:val="0"/>
          <w:color w:val="000000"/>
          <w:spacing w:val="0"/>
          <w:kern w:val="0"/>
          <w:sz w:val="32"/>
          <w:szCs w:val="32"/>
          <w:lang w:val="en-US" w:eastAsia="zh-CN"/>
        </w:rPr>
        <w:t>一、总体情况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6" w:firstLineChars="200"/>
        <w:jc w:val="both"/>
        <w:textAlignment w:val="auto"/>
        <w:rPr>
          <w:rFonts w:hint="eastAsia" w:ascii="仿宋_GB2312" w:hAnsi="仿宋_GB2312" w:eastAsia="仿宋_GB2312" w:cs="仿宋_GB2312"/>
          <w:b w:val="0"/>
          <w:bCs w:val="0"/>
          <w:color w:val="000000"/>
          <w:spacing w:val="0"/>
          <w:kern w:val="0"/>
          <w:sz w:val="32"/>
          <w:szCs w:val="32"/>
          <w:lang w:val="en-US" w:eastAsia="zh-CN"/>
        </w:rPr>
      </w:pPr>
      <w:r>
        <w:rPr>
          <w:rFonts w:hint="eastAsia" w:ascii="仿宋_GB2312" w:hAnsi="仿宋_GB2312" w:eastAsia="仿宋_GB2312" w:cs="仿宋_GB2312"/>
          <w:b w:val="0"/>
          <w:bCs w:val="0"/>
          <w:color w:val="000000"/>
          <w:spacing w:val="0"/>
          <w:kern w:val="0"/>
          <w:sz w:val="32"/>
          <w:szCs w:val="32"/>
          <w:lang w:val="en-US" w:eastAsia="zh-CN"/>
        </w:rPr>
        <w:t>2023年，省国动办坚持以习近平新时代中国特色社会主义思想为指导，深入贯彻党的二十大精神和习近平总书记对山东工作的重要指示要求，认真落实《中华人民共和国政府信息公开条例》（以下简称《条例》）和省委省政府关于政府信息公开工作的部署，按照“快、稳、严、准、细、实”的要求，扎实做好政府信息公开各项工作。年内，调整了政务公开工作领导小组，党组书记、常务副主任赵庆平同志任组长，全面指导政府信息公开工作。办党组将政府信息公开工作作为一项重要政治任务常抓不懈，有力地促进了政府信息公开工作的顺利开展，成效显著。</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6" w:firstLineChars="200"/>
        <w:jc w:val="both"/>
        <w:textAlignment w:val="auto"/>
        <w:rPr>
          <w:rFonts w:hint="eastAsia" w:ascii="仿宋_GB2312" w:hAnsi="仿宋_GB2312" w:eastAsia="仿宋_GB2312" w:cs="仿宋_GB2312"/>
          <w:b w:val="0"/>
          <w:bCs w:val="0"/>
          <w:color w:val="000000"/>
          <w:spacing w:val="0"/>
          <w:kern w:val="0"/>
          <w:sz w:val="32"/>
          <w:szCs w:val="32"/>
          <w:lang w:val="en-US" w:eastAsia="zh-CN"/>
        </w:rPr>
      </w:pPr>
      <w:r>
        <w:rPr>
          <w:rFonts w:hint="eastAsia" w:ascii="楷体_GB2312" w:hAnsi="楷体_GB2312" w:eastAsia="楷体_GB2312" w:cs="楷体_GB2312"/>
          <w:b w:val="0"/>
          <w:bCs w:val="0"/>
          <w:color w:val="000000"/>
          <w:spacing w:val="0"/>
          <w:kern w:val="0"/>
          <w:sz w:val="32"/>
          <w:szCs w:val="32"/>
          <w:lang w:val="en-US" w:eastAsia="zh-CN"/>
        </w:rPr>
        <w:t>（一）主动公开情况。</w:t>
      </w:r>
      <w:r>
        <w:rPr>
          <w:rFonts w:hint="eastAsia" w:ascii="仿宋_GB2312" w:hAnsi="仿宋_GB2312" w:eastAsia="仿宋_GB2312" w:cs="仿宋_GB2312"/>
          <w:b w:val="0"/>
          <w:bCs w:val="0"/>
          <w:color w:val="000000"/>
          <w:spacing w:val="0"/>
          <w:kern w:val="0"/>
          <w:sz w:val="32"/>
          <w:szCs w:val="32"/>
          <w:lang w:val="en-US" w:eastAsia="zh-CN"/>
        </w:rPr>
        <w:t>我们始终坚持“以公开为常态，以不公开为例外”的原则，做到应公开尽公开，全面做好政府信息公开工作。进一步规范完善了政府信息公开工作相关规定，结合机构改革及时调整省国动办政务公开工作领导小组及办公室</w:t>
      </w:r>
      <w:r>
        <w:rPr>
          <w:rFonts w:hint="eastAsia" w:ascii="仿宋_GB2312" w:hAnsi="仿宋_GB2312" w:eastAsia="仿宋_GB2312" w:cs="仿宋_GB2312"/>
          <w:b w:val="0"/>
          <w:bCs w:val="0"/>
          <w:color w:val="000000"/>
          <w:spacing w:val="0"/>
          <w:kern w:val="0"/>
          <w:sz w:val="32"/>
          <w:szCs w:val="32"/>
          <w:lang w:val="en" w:eastAsia="zh-CN"/>
        </w:rPr>
        <w:t>,明确了职责任务</w:t>
      </w:r>
      <w:r>
        <w:rPr>
          <w:rFonts w:hint="eastAsia" w:ascii="仿宋_GB2312" w:hAnsi="仿宋_GB2312" w:eastAsia="仿宋_GB2312" w:cs="仿宋_GB2312"/>
          <w:b w:val="0"/>
          <w:bCs w:val="0"/>
          <w:color w:val="000000"/>
          <w:spacing w:val="0"/>
          <w:kern w:val="0"/>
          <w:sz w:val="32"/>
          <w:szCs w:val="32"/>
          <w:lang w:val="en-US" w:eastAsia="zh-CN"/>
        </w:rPr>
        <w:t>。2023年，省国动办制定修订规范性文件</w:t>
      </w:r>
      <w:r>
        <w:rPr>
          <w:rFonts w:hint="eastAsia" w:ascii="仿宋_GB2312" w:hAnsi="仿宋_GB2312" w:cs="仿宋_GB2312"/>
          <w:b w:val="0"/>
          <w:bCs w:val="0"/>
          <w:color w:val="000000"/>
          <w:spacing w:val="0"/>
          <w:kern w:val="0"/>
          <w:sz w:val="32"/>
          <w:szCs w:val="32"/>
          <w:lang w:val="en-US" w:eastAsia="zh-CN"/>
        </w:rPr>
        <w:t>8</w:t>
      </w:r>
      <w:r>
        <w:rPr>
          <w:rFonts w:hint="eastAsia" w:ascii="仿宋_GB2312" w:hAnsi="仿宋_GB2312" w:eastAsia="仿宋_GB2312" w:cs="仿宋_GB2312"/>
          <w:b w:val="0"/>
          <w:bCs w:val="0"/>
          <w:color w:val="000000"/>
          <w:spacing w:val="0"/>
          <w:kern w:val="0"/>
          <w:sz w:val="32"/>
          <w:szCs w:val="32"/>
          <w:lang w:val="en-US" w:eastAsia="zh-CN"/>
        </w:rPr>
        <w:t>件，均已全部在网站公布，并同步通过问答、文字＋图片、动漫、媒体等形式进行了解读。年内，省国动办门户网站总访问量超过67万次，信息发布961条，回复领导信箱78条，收到网民留言咨询75件，全部按要求及时给予回复；“山东国防动员”微博发布信息346条，关注量4881人；“山东国防动员”微信公众号发布信息364条，订阅数26416人。2023年，省国动办召开的2次主任办公会，全部通过门户网站向社会公开，邀请利益相关方参加会议，并同步配发了图文解读；制定的公开属性为主动公开的政策性文件也同步发布了政策解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6" w:firstLineChars="200"/>
        <w:jc w:val="both"/>
        <w:textAlignment w:val="auto"/>
        <w:rPr>
          <w:rFonts w:hint="eastAsia" w:ascii="仿宋_GB2312" w:hAnsi="仿宋_GB2312" w:eastAsia="仿宋_GB2312" w:cs="仿宋_GB2312"/>
          <w:b w:val="0"/>
          <w:bCs w:val="0"/>
          <w:color w:val="000000"/>
          <w:spacing w:val="0"/>
          <w:kern w:val="0"/>
          <w:sz w:val="32"/>
          <w:szCs w:val="32"/>
          <w:lang w:val="en-US" w:eastAsia="zh-CN"/>
        </w:rPr>
      </w:pPr>
      <w:r>
        <w:rPr>
          <w:rFonts w:hint="eastAsia" w:ascii="楷体_GB2312" w:hAnsi="楷体_GB2312" w:eastAsia="楷体_GB2312" w:cs="楷体_GB2312"/>
          <w:b w:val="0"/>
          <w:bCs w:val="0"/>
          <w:color w:val="000000"/>
          <w:spacing w:val="0"/>
          <w:kern w:val="0"/>
          <w:sz w:val="32"/>
          <w:szCs w:val="32"/>
          <w:lang w:val="en-US" w:eastAsia="zh-CN"/>
        </w:rPr>
        <w:t>（二）依申请公开情况。</w:t>
      </w:r>
      <w:r>
        <w:rPr>
          <w:rFonts w:hint="eastAsia" w:ascii="仿宋_GB2312" w:hAnsi="仿宋_GB2312" w:eastAsia="仿宋_GB2312" w:cs="仿宋_GB2312"/>
          <w:b w:val="0"/>
          <w:bCs w:val="0"/>
          <w:color w:val="000000"/>
          <w:spacing w:val="0"/>
          <w:kern w:val="0"/>
          <w:sz w:val="32"/>
          <w:szCs w:val="32"/>
          <w:lang w:val="en-US" w:eastAsia="zh-CN"/>
        </w:rPr>
        <w:t>2023年，省国动办共收到信息公开申请3件，全部按时认真办结。一是申请告知省内人民防空重点城市名录，因该信息内容涉密，我们通过《山东省国防动员办公室关于回复人防重点城市名录问题的函》告知了当事人。二是申请公开我办机关工作范围或主要职责信息，因该信息内容涉密，我们通过《山东省国防动员办公室关于回复职责任务问题的函》告知了当事人。三是申请了解人防易地建设费的收取标准及减免情况，我们通过《山东省国防动员办公室关于回复防空地下室易地建设费有关问题的函》，给申请人详细回复。</w:t>
      </w:r>
    </w:p>
    <w:p>
      <w:pPr>
        <w:keepNext w:val="0"/>
        <w:keepLines w:val="0"/>
        <w:pageBreakBefore w:val="0"/>
        <w:widowControl w:val="0"/>
        <w:kinsoku/>
        <w:wordWrap/>
        <w:overflowPunct/>
        <w:topLinePunct w:val="0"/>
        <w:autoSpaceDE/>
        <w:autoSpaceDN/>
        <w:bidi w:val="0"/>
        <w:adjustRightInd w:val="0"/>
        <w:snapToGrid w:val="0"/>
        <w:spacing w:line="336" w:lineRule="auto"/>
        <w:ind w:firstLine="646" w:firstLineChars="200"/>
        <w:textAlignment w:val="auto"/>
        <w:rPr>
          <w:rFonts w:hint="eastAsia" w:ascii="仿宋_GB2312" w:hAnsi="仿宋_GB2312" w:eastAsia="仿宋_GB2312" w:cs="仿宋_GB2312"/>
          <w:b w:val="0"/>
          <w:bCs w:val="0"/>
          <w:color w:val="000000"/>
          <w:spacing w:val="0"/>
          <w:kern w:val="0"/>
          <w:sz w:val="32"/>
          <w:szCs w:val="32"/>
          <w:highlight w:val="yellow"/>
          <w:lang w:val="en-US" w:eastAsia="zh-CN"/>
        </w:rPr>
      </w:pPr>
      <w:r>
        <w:rPr>
          <w:rFonts w:hint="eastAsia" w:ascii="楷体_GB2312" w:hAnsi="楷体_GB2312" w:eastAsia="楷体_GB2312" w:cs="楷体_GB2312"/>
          <w:b w:val="0"/>
          <w:bCs w:val="0"/>
          <w:color w:val="000000"/>
          <w:spacing w:val="0"/>
          <w:kern w:val="0"/>
          <w:sz w:val="32"/>
          <w:szCs w:val="32"/>
          <w:lang w:val="en-US" w:eastAsia="zh-CN"/>
        </w:rPr>
        <w:t>（三）政府信息管理情况。</w:t>
      </w:r>
      <w:r>
        <w:rPr>
          <w:rFonts w:hint="eastAsia" w:ascii="仿宋_GB2312" w:hAnsi="仿宋_GB2312" w:eastAsia="仿宋_GB2312" w:cs="仿宋_GB2312"/>
          <w:b w:val="0"/>
          <w:bCs w:val="0"/>
          <w:color w:val="000000"/>
          <w:spacing w:val="0"/>
          <w:kern w:val="0"/>
          <w:sz w:val="32"/>
          <w:szCs w:val="32"/>
          <w:lang w:val="en-US" w:eastAsia="zh-CN"/>
        </w:rPr>
        <w:t>为切实做好政务公开工作，我办制定出台了《山东省国防动员办公室网站与政务新媒体管理办法》，对政府网站和政务新媒体等有关政务公开工作的具体要求，工作流程等相关内容进一步规范和明确，为做好政府信息公开工作奠定了良好基础。同时，注重加强对政府信息内容、质量和涉密情况的审核把关，严格落实相关制度，确保发布的每条信息都保质保量。</w:t>
      </w:r>
      <w:r>
        <w:rPr>
          <w:rFonts w:hint="eastAsia" w:ascii="仿宋_GB2312" w:hAnsi="仿宋_GB2312" w:eastAsia="仿宋_GB2312" w:cs="仿宋_GB2312"/>
          <w:b w:val="0"/>
          <w:bCs w:val="0"/>
          <w:color w:val="000000"/>
          <w:spacing w:val="0"/>
          <w:kern w:val="0"/>
          <w:sz w:val="32"/>
          <w:szCs w:val="32"/>
          <w:highlight w:val="none"/>
          <w:lang w:val="en-US" w:eastAsia="zh-CN"/>
        </w:rPr>
        <w:t>加强对规范性文件进行清理整治,并根据规范文件清理废止工作情况，发布了《山东省国防动员办公室现行有效规范性文件目录》，现行有效规范性文件22件，均在网站进行了发布。</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6" w:firstLineChars="200"/>
        <w:jc w:val="both"/>
        <w:textAlignment w:val="auto"/>
        <w:rPr>
          <w:rFonts w:hint="eastAsia" w:ascii="仿宋_GB2312" w:hAnsi="仿宋_GB2312" w:eastAsia="仿宋_GB2312" w:cs="仿宋_GB2312"/>
          <w:b w:val="0"/>
          <w:bCs w:val="0"/>
          <w:color w:val="000000"/>
          <w:spacing w:val="0"/>
          <w:kern w:val="0"/>
          <w:sz w:val="32"/>
          <w:szCs w:val="32"/>
          <w:lang w:val="en-US" w:eastAsia="zh-CN"/>
        </w:rPr>
      </w:pPr>
      <w:r>
        <w:rPr>
          <w:rFonts w:hint="eastAsia" w:ascii="楷体_GB2312" w:hAnsi="楷体_GB2312" w:eastAsia="楷体_GB2312" w:cs="楷体_GB2312"/>
          <w:b w:val="0"/>
          <w:bCs w:val="0"/>
          <w:color w:val="000000"/>
          <w:spacing w:val="0"/>
          <w:kern w:val="0"/>
          <w:sz w:val="32"/>
          <w:szCs w:val="32"/>
          <w:lang w:val="en-US" w:eastAsia="zh-CN"/>
        </w:rPr>
        <w:t>（四）政府信息公开平台建设情况。</w:t>
      </w:r>
      <w:r>
        <w:rPr>
          <w:rFonts w:hint="eastAsia" w:ascii="仿宋_GB2312" w:hAnsi="仿宋_GB2312" w:eastAsia="仿宋_GB2312" w:cs="仿宋_GB2312"/>
          <w:b w:val="0"/>
          <w:bCs w:val="0"/>
          <w:color w:val="000000"/>
          <w:spacing w:val="0"/>
          <w:kern w:val="0"/>
          <w:sz w:val="32"/>
          <w:szCs w:val="32"/>
          <w:lang w:val="en-US" w:eastAsia="zh-CN"/>
        </w:rPr>
        <w:t>我办注重加强政府信息公开平台建设，安排专人负责平台的维护管理和运营工作，定期完善栏目设置，实时更新发布信息内容，做到每日必查、有错立纠。目前，有“山东省国防动员办公室”官方网站、“山东国防动员”官方微博和“山东国防动员”微信公众号三个信息公开平台，并在网站首页设置了微信公众号和官方微博二维码链接，用户可随时扫码关注，通过这些平台很好地宣传了国防动员工作，提高了人民群众对国防动员工作的认识和了解。</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6" w:firstLineChars="200"/>
        <w:jc w:val="both"/>
        <w:textAlignment w:val="auto"/>
        <w:rPr>
          <w:rFonts w:hint="eastAsia" w:ascii="仿宋_GB2312" w:hAnsi="仿宋_GB2312" w:eastAsia="仿宋_GB2312" w:cs="仿宋_GB2312"/>
          <w:b w:val="0"/>
          <w:bCs w:val="0"/>
          <w:color w:val="000000"/>
          <w:spacing w:val="0"/>
          <w:kern w:val="0"/>
          <w:sz w:val="32"/>
          <w:szCs w:val="32"/>
          <w:lang w:val="en-US" w:eastAsia="zh-CN"/>
        </w:rPr>
      </w:pPr>
      <w:r>
        <w:rPr>
          <w:rFonts w:hint="eastAsia" w:ascii="楷体_GB2312" w:hAnsi="楷体_GB2312" w:eastAsia="楷体_GB2312" w:cs="楷体_GB2312"/>
          <w:b w:val="0"/>
          <w:bCs w:val="0"/>
          <w:color w:val="000000"/>
          <w:spacing w:val="0"/>
          <w:kern w:val="0"/>
          <w:sz w:val="32"/>
          <w:szCs w:val="32"/>
          <w:lang w:val="en-US" w:eastAsia="zh-CN"/>
        </w:rPr>
        <w:t>（五）监督保障情况。</w:t>
      </w:r>
      <w:r>
        <w:rPr>
          <w:rFonts w:hint="eastAsia" w:ascii="仿宋_GB2312" w:hAnsi="仿宋_GB2312" w:eastAsia="仿宋_GB2312" w:cs="仿宋_GB2312"/>
          <w:b w:val="0"/>
          <w:bCs w:val="0"/>
          <w:color w:val="000000"/>
          <w:spacing w:val="0"/>
          <w:kern w:val="0"/>
          <w:sz w:val="32"/>
          <w:szCs w:val="32"/>
          <w:lang w:val="en-US" w:eastAsia="zh-CN"/>
        </w:rPr>
        <w:t>2023年，我办制定并印发了《2023年省人防办政务公开工作实施方案》和《2023年省人防办政务公开业务培训计划》，组织相关人员认真传达学习了国务院办公厅和省政府办公厅《2023年政务公开工作要点》，针对任务要求进行了工作分解，明确落实单位，责任到人。根据工作需要，重新调整完善了政务公开工作领导小组，明确了责任分工。同时，将政府信息公开工作纳入办机关年度绩效考核内容，极大地促进了工作的开展。全年共组织政务公开工作培训2次，有效提高了相关人员的业务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6" w:firstLineChars="200"/>
        <w:jc w:val="both"/>
        <w:textAlignment w:val="auto"/>
        <w:rPr>
          <w:rFonts w:hint="eastAsia" w:ascii="黑体" w:hAnsi="黑体" w:eastAsia="黑体" w:cs="黑体"/>
          <w:b w:val="0"/>
          <w:bCs w:val="0"/>
          <w:color w:val="000000"/>
          <w:spacing w:val="0"/>
          <w:kern w:val="0"/>
          <w:sz w:val="32"/>
          <w:szCs w:val="32"/>
          <w:lang w:val="en-US" w:eastAsia="zh-CN"/>
        </w:rPr>
      </w:pPr>
      <w:r>
        <w:rPr>
          <w:rFonts w:hint="eastAsia" w:ascii="黑体" w:hAnsi="黑体" w:eastAsia="黑体" w:cs="黑体"/>
          <w:b w:val="0"/>
          <w:bCs w:val="0"/>
          <w:color w:val="000000"/>
          <w:spacing w:val="0"/>
          <w:kern w:val="0"/>
          <w:sz w:val="32"/>
          <w:szCs w:val="32"/>
          <w:lang w:val="en-US" w:eastAsia="zh-CN"/>
        </w:rPr>
        <w:t>二、行政机关主动公开政府信息情况</w:t>
      </w:r>
    </w:p>
    <w:tbl>
      <w:tblPr>
        <w:tblStyle w:val="21"/>
        <w:tblW w:w="9182" w:type="dxa"/>
        <w:tblInd w:w="0" w:type="dxa"/>
        <w:tblLayout w:type="fixed"/>
        <w:tblCellMar>
          <w:top w:w="0" w:type="dxa"/>
          <w:left w:w="108" w:type="dxa"/>
          <w:bottom w:w="0" w:type="dxa"/>
          <w:right w:w="108" w:type="dxa"/>
        </w:tblCellMar>
      </w:tblPr>
      <w:tblGrid>
        <w:gridCol w:w="2357"/>
        <w:gridCol w:w="2055"/>
        <w:gridCol w:w="2520"/>
        <w:gridCol w:w="2250"/>
      </w:tblGrid>
      <w:tr>
        <w:tblPrEx>
          <w:tblCellMar>
            <w:top w:w="0" w:type="dxa"/>
            <w:left w:w="108" w:type="dxa"/>
            <w:bottom w:w="0" w:type="dxa"/>
            <w:right w:w="108" w:type="dxa"/>
          </w:tblCellMar>
        </w:tblPrEx>
        <w:trPr>
          <w:cantSplit/>
          <w:trHeight w:val="567" w:hRule="exact"/>
        </w:trPr>
        <w:tc>
          <w:tcPr>
            <w:tcW w:w="9182" w:type="dxa"/>
            <w:gridSpan w:val="4"/>
            <w:tcBorders>
              <w:top w:val="single" w:color="auto" w:sz="8" w:space="0"/>
              <w:left w:val="single" w:color="auto" w:sz="8" w:space="0"/>
              <w:bottom w:val="single" w:color="auto" w:sz="8" w:space="0"/>
              <w:right w:val="single" w:color="auto" w:sz="8"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黑体" w:hAnsi="黑体" w:eastAsia="黑体" w:cs="宋体"/>
                <w:color w:val="000000"/>
                <w:kern w:val="0"/>
                <w:sz w:val="28"/>
                <w:szCs w:val="28"/>
                <w:shd w:val="clear" w:color="auto" w:fill="auto"/>
              </w:rPr>
            </w:pPr>
            <w:r>
              <w:rPr>
                <w:rFonts w:hint="eastAsia" w:ascii="黑体" w:hAnsi="黑体" w:eastAsia="黑体" w:cs="宋体"/>
                <w:color w:val="000000"/>
                <w:kern w:val="0"/>
                <w:sz w:val="28"/>
                <w:szCs w:val="28"/>
                <w:shd w:val="clear" w:color="auto" w:fill="auto"/>
              </w:rPr>
              <w:t>第二十条第（一）项</w:t>
            </w:r>
          </w:p>
        </w:tc>
      </w:tr>
      <w:tr>
        <w:tblPrEx>
          <w:tblCellMar>
            <w:top w:w="0" w:type="dxa"/>
            <w:left w:w="108" w:type="dxa"/>
            <w:bottom w:w="0" w:type="dxa"/>
            <w:right w:w="108" w:type="dxa"/>
          </w:tblCellMar>
        </w:tblPrEx>
        <w:trPr>
          <w:cantSplit/>
          <w:trHeight w:val="567" w:hRule="exact"/>
        </w:trPr>
        <w:tc>
          <w:tcPr>
            <w:tcW w:w="235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宋体" w:eastAsia="仿宋_GB2312" w:cs="宋体"/>
                <w:color w:val="000000"/>
                <w:kern w:val="0"/>
                <w:sz w:val="28"/>
                <w:szCs w:val="28"/>
                <w:highlight w:val="none"/>
              </w:rPr>
            </w:pPr>
            <w:r>
              <w:rPr>
                <w:rFonts w:hint="eastAsia" w:ascii="仿宋_GB2312" w:hAnsi="宋体" w:eastAsia="仿宋_GB2312" w:cs="宋体"/>
                <w:color w:val="000000"/>
                <w:kern w:val="0"/>
                <w:sz w:val="28"/>
                <w:szCs w:val="28"/>
                <w:highlight w:val="none"/>
              </w:rPr>
              <w:t>信息内容</w:t>
            </w:r>
          </w:p>
        </w:tc>
        <w:tc>
          <w:tcPr>
            <w:tcW w:w="205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宋体" w:eastAsia="仿宋_GB2312" w:cs="宋体"/>
                <w:color w:val="000000"/>
                <w:kern w:val="0"/>
                <w:sz w:val="28"/>
                <w:szCs w:val="28"/>
                <w:highlight w:val="none"/>
              </w:rPr>
            </w:pPr>
            <w:r>
              <w:rPr>
                <w:rFonts w:hint="eastAsia" w:ascii="仿宋_GB2312" w:hAnsi="宋体" w:eastAsia="仿宋_GB2312" w:cs="宋体"/>
                <w:color w:val="000000"/>
                <w:kern w:val="0"/>
                <w:sz w:val="28"/>
                <w:szCs w:val="28"/>
                <w:highlight w:val="none"/>
              </w:rPr>
              <w:t>本年制发件数</w:t>
            </w:r>
          </w:p>
        </w:tc>
        <w:tc>
          <w:tcPr>
            <w:tcW w:w="252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宋体" w:eastAsia="仿宋_GB2312" w:cs="宋体"/>
                <w:color w:val="000000"/>
                <w:kern w:val="0"/>
                <w:sz w:val="28"/>
                <w:szCs w:val="28"/>
                <w:highlight w:val="none"/>
              </w:rPr>
            </w:pPr>
            <w:r>
              <w:rPr>
                <w:rFonts w:hint="eastAsia" w:ascii="仿宋_GB2312" w:hAnsi="宋体" w:eastAsia="仿宋_GB2312" w:cs="宋体"/>
                <w:color w:val="000000"/>
                <w:kern w:val="0"/>
                <w:sz w:val="28"/>
                <w:szCs w:val="28"/>
                <w:highlight w:val="none"/>
              </w:rPr>
              <w:t>本年废止件数</w:t>
            </w:r>
          </w:p>
        </w:tc>
        <w:tc>
          <w:tcPr>
            <w:tcW w:w="225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宋体" w:eastAsia="仿宋_GB2312" w:cs="宋体"/>
                <w:color w:val="000000"/>
                <w:kern w:val="0"/>
                <w:sz w:val="28"/>
                <w:szCs w:val="28"/>
                <w:highlight w:val="none"/>
              </w:rPr>
            </w:pPr>
            <w:r>
              <w:rPr>
                <w:rFonts w:hint="eastAsia" w:ascii="仿宋_GB2312" w:hAnsi="宋体" w:eastAsia="仿宋_GB2312" w:cs="宋体"/>
                <w:color w:val="000000"/>
                <w:kern w:val="0"/>
                <w:sz w:val="28"/>
                <w:szCs w:val="28"/>
                <w:highlight w:val="none"/>
              </w:rPr>
              <w:t>现行有效件数</w:t>
            </w:r>
          </w:p>
        </w:tc>
      </w:tr>
      <w:tr>
        <w:tblPrEx>
          <w:tblCellMar>
            <w:top w:w="0" w:type="dxa"/>
            <w:left w:w="108" w:type="dxa"/>
            <w:bottom w:w="0" w:type="dxa"/>
            <w:right w:w="108" w:type="dxa"/>
          </w:tblCellMar>
        </w:tblPrEx>
        <w:trPr>
          <w:cantSplit/>
          <w:trHeight w:val="567" w:hRule="exact"/>
        </w:trPr>
        <w:tc>
          <w:tcPr>
            <w:tcW w:w="235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宋体" w:eastAsia="仿宋_GB2312" w:cs="宋体"/>
                <w:color w:val="000000"/>
                <w:kern w:val="0"/>
                <w:sz w:val="28"/>
                <w:szCs w:val="28"/>
                <w:highlight w:val="none"/>
              </w:rPr>
            </w:pPr>
            <w:r>
              <w:rPr>
                <w:rFonts w:hint="eastAsia" w:ascii="仿宋_GB2312" w:hAnsi="宋体" w:eastAsia="仿宋_GB2312" w:cs="宋体"/>
                <w:color w:val="000000"/>
                <w:kern w:val="0"/>
                <w:sz w:val="28"/>
                <w:szCs w:val="28"/>
                <w:highlight w:val="none"/>
              </w:rPr>
              <w:t>规章</w:t>
            </w:r>
          </w:p>
        </w:tc>
        <w:tc>
          <w:tcPr>
            <w:tcW w:w="205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宋体" w:eastAsia="仿宋_GB2312" w:cs="宋体"/>
                <w:color w:val="000000"/>
                <w:kern w:val="0"/>
                <w:sz w:val="28"/>
                <w:szCs w:val="28"/>
                <w:highlight w:val="none"/>
                <w:lang w:val="en-US" w:eastAsia="zh-CN"/>
              </w:rPr>
            </w:pPr>
            <w:r>
              <w:rPr>
                <w:rFonts w:hint="eastAsia" w:ascii="仿宋_GB2312" w:hAnsi="宋体" w:eastAsia="仿宋_GB2312" w:cs="宋体"/>
                <w:color w:val="000000"/>
                <w:kern w:val="0"/>
                <w:sz w:val="28"/>
                <w:szCs w:val="28"/>
                <w:highlight w:val="none"/>
                <w:lang w:val="en-US" w:eastAsia="zh-CN"/>
              </w:rPr>
              <w:t>0</w:t>
            </w:r>
          </w:p>
        </w:tc>
        <w:tc>
          <w:tcPr>
            <w:tcW w:w="252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宋体" w:eastAsia="仿宋_GB2312" w:cs="宋体"/>
                <w:color w:val="000000"/>
                <w:kern w:val="0"/>
                <w:sz w:val="28"/>
                <w:szCs w:val="28"/>
                <w:highlight w:val="none"/>
                <w:lang w:val="en-US" w:eastAsia="zh-CN"/>
              </w:rPr>
            </w:pPr>
            <w:r>
              <w:rPr>
                <w:rFonts w:hint="eastAsia" w:ascii="仿宋_GB2312" w:hAnsi="宋体" w:eastAsia="仿宋_GB2312" w:cs="宋体"/>
                <w:color w:val="000000"/>
                <w:kern w:val="0"/>
                <w:sz w:val="28"/>
                <w:szCs w:val="28"/>
                <w:highlight w:val="none"/>
                <w:lang w:val="en-US" w:eastAsia="zh-CN"/>
              </w:rPr>
              <w:t>0</w:t>
            </w:r>
          </w:p>
        </w:tc>
        <w:tc>
          <w:tcPr>
            <w:tcW w:w="225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Calibri" w:eastAsia="仿宋_GB2312" w:cs="Calibri"/>
                <w:color w:val="000000"/>
                <w:kern w:val="0"/>
                <w:sz w:val="28"/>
                <w:szCs w:val="28"/>
                <w:highlight w:val="none"/>
                <w:lang w:val="en-US" w:eastAsia="zh-CN"/>
              </w:rPr>
            </w:pPr>
            <w:r>
              <w:rPr>
                <w:rFonts w:hint="eastAsia" w:ascii="仿宋_GB2312" w:eastAsia="仿宋_GB2312" w:cs="Calibri"/>
                <w:color w:val="000000"/>
                <w:kern w:val="0"/>
                <w:sz w:val="28"/>
                <w:szCs w:val="28"/>
                <w:highlight w:val="none"/>
                <w:lang w:val="en-US" w:eastAsia="zh-CN"/>
              </w:rPr>
              <w:t>0</w:t>
            </w:r>
          </w:p>
        </w:tc>
      </w:tr>
      <w:tr>
        <w:tblPrEx>
          <w:tblCellMar>
            <w:top w:w="0" w:type="dxa"/>
            <w:left w:w="108" w:type="dxa"/>
            <w:bottom w:w="0" w:type="dxa"/>
            <w:right w:w="108" w:type="dxa"/>
          </w:tblCellMar>
        </w:tblPrEx>
        <w:trPr>
          <w:cantSplit/>
          <w:trHeight w:val="567" w:hRule="exact"/>
        </w:trPr>
        <w:tc>
          <w:tcPr>
            <w:tcW w:w="235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宋体" w:eastAsia="仿宋_GB2312" w:cs="宋体"/>
                <w:color w:val="000000"/>
                <w:kern w:val="0"/>
                <w:sz w:val="28"/>
                <w:szCs w:val="28"/>
                <w:highlight w:val="none"/>
              </w:rPr>
            </w:pPr>
            <w:r>
              <w:rPr>
                <w:rFonts w:hint="eastAsia" w:ascii="仿宋_GB2312" w:hAnsi="宋体" w:eastAsia="仿宋_GB2312" w:cs="宋体"/>
                <w:color w:val="000000"/>
                <w:kern w:val="0"/>
                <w:sz w:val="28"/>
                <w:szCs w:val="28"/>
                <w:highlight w:val="none"/>
              </w:rPr>
              <w:t>行政规范性文件</w:t>
            </w:r>
          </w:p>
        </w:tc>
        <w:tc>
          <w:tcPr>
            <w:tcW w:w="205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宋体" w:eastAsia="仿宋_GB2312" w:cs="宋体"/>
                <w:color w:val="000000"/>
                <w:kern w:val="0"/>
                <w:sz w:val="28"/>
                <w:szCs w:val="28"/>
                <w:highlight w:val="none"/>
                <w:lang w:val="en-US" w:eastAsia="zh-CN"/>
              </w:rPr>
            </w:pPr>
            <w:r>
              <w:rPr>
                <w:rFonts w:hint="eastAsia" w:ascii="仿宋_GB2312" w:hAnsi="宋体" w:eastAsia="仿宋_GB2312" w:cs="宋体"/>
                <w:color w:val="000000"/>
                <w:kern w:val="0"/>
                <w:sz w:val="28"/>
                <w:szCs w:val="28"/>
                <w:highlight w:val="none"/>
                <w:lang w:val="en-US" w:eastAsia="zh-CN"/>
              </w:rPr>
              <w:t>8</w:t>
            </w:r>
          </w:p>
        </w:tc>
        <w:tc>
          <w:tcPr>
            <w:tcW w:w="252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宋体" w:eastAsia="仿宋_GB2312" w:cs="宋体"/>
                <w:color w:val="000000"/>
                <w:kern w:val="0"/>
                <w:sz w:val="28"/>
                <w:szCs w:val="28"/>
                <w:highlight w:val="none"/>
                <w:lang w:val="en-US" w:eastAsia="zh-CN"/>
              </w:rPr>
            </w:pPr>
            <w:r>
              <w:rPr>
                <w:rFonts w:hint="eastAsia" w:ascii="仿宋_GB2312" w:hAnsi="宋体" w:eastAsia="仿宋_GB2312" w:cs="宋体"/>
                <w:color w:val="000000"/>
                <w:kern w:val="0"/>
                <w:sz w:val="28"/>
                <w:szCs w:val="28"/>
                <w:highlight w:val="none"/>
                <w:lang w:val="en-US" w:eastAsia="zh-CN"/>
              </w:rPr>
              <w:t>0</w:t>
            </w:r>
          </w:p>
        </w:tc>
        <w:tc>
          <w:tcPr>
            <w:tcW w:w="225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Calibri" w:eastAsia="仿宋_GB2312" w:cs="Calibri"/>
                <w:color w:val="000000"/>
                <w:kern w:val="0"/>
                <w:sz w:val="28"/>
                <w:szCs w:val="28"/>
                <w:highlight w:val="none"/>
                <w:lang w:val="en-US" w:eastAsia="zh-CN"/>
              </w:rPr>
            </w:pPr>
            <w:r>
              <w:rPr>
                <w:rFonts w:hint="eastAsia" w:ascii="仿宋_GB2312" w:eastAsia="仿宋_GB2312" w:cs="Calibri"/>
                <w:color w:val="000000"/>
                <w:kern w:val="0"/>
                <w:sz w:val="28"/>
                <w:szCs w:val="28"/>
                <w:highlight w:val="none"/>
                <w:lang w:val="en-US" w:eastAsia="zh-CN"/>
              </w:rPr>
              <w:t>22</w:t>
            </w:r>
          </w:p>
        </w:tc>
      </w:tr>
      <w:tr>
        <w:tblPrEx>
          <w:tblCellMar>
            <w:top w:w="0" w:type="dxa"/>
            <w:left w:w="108" w:type="dxa"/>
            <w:bottom w:w="0" w:type="dxa"/>
            <w:right w:w="108" w:type="dxa"/>
          </w:tblCellMar>
        </w:tblPrEx>
        <w:trPr>
          <w:cantSplit/>
          <w:trHeight w:val="567" w:hRule="exact"/>
        </w:trPr>
        <w:tc>
          <w:tcPr>
            <w:tcW w:w="9182" w:type="dxa"/>
            <w:gridSpan w:val="4"/>
            <w:tcBorders>
              <w:top w:val="single" w:color="auto" w:sz="8" w:space="0"/>
              <w:left w:val="single" w:color="auto" w:sz="8" w:space="0"/>
              <w:bottom w:val="single" w:color="auto" w:sz="8" w:space="0"/>
              <w:right w:val="single" w:color="auto" w:sz="8"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黑体" w:hAnsi="黑体" w:eastAsia="黑体" w:cs="宋体"/>
                <w:color w:val="000000"/>
                <w:kern w:val="0"/>
                <w:sz w:val="28"/>
                <w:szCs w:val="28"/>
              </w:rPr>
            </w:pPr>
            <w:r>
              <w:rPr>
                <w:rFonts w:hint="eastAsia" w:ascii="黑体" w:hAnsi="黑体" w:eastAsia="黑体" w:cs="宋体"/>
                <w:color w:val="000000"/>
                <w:kern w:val="0"/>
                <w:sz w:val="28"/>
                <w:szCs w:val="28"/>
              </w:rPr>
              <w:t>第二十条第（五）项</w:t>
            </w:r>
          </w:p>
        </w:tc>
      </w:tr>
      <w:tr>
        <w:tblPrEx>
          <w:tblCellMar>
            <w:top w:w="0" w:type="dxa"/>
            <w:left w:w="108" w:type="dxa"/>
            <w:bottom w:w="0" w:type="dxa"/>
            <w:right w:w="108" w:type="dxa"/>
          </w:tblCellMar>
        </w:tblPrEx>
        <w:trPr>
          <w:cantSplit/>
          <w:trHeight w:val="567" w:hRule="exact"/>
        </w:trPr>
        <w:tc>
          <w:tcPr>
            <w:tcW w:w="235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宋体" w:eastAsia="仿宋_GB2312" w:cs="宋体"/>
                <w:color w:val="000000"/>
                <w:kern w:val="0"/>
                <w:sz w:val="28"/>
                <w:szCs w:val="28"/>
                <w:highlight w:val="none"/>
              </w:rPr>
            </w:pPr>
            <w:r>
              <w:rPr>
                <w:rFonts w:hint="eastAsia" w:ascii="仿宋_GB2312" w:hAnsi="宋体" w:eastAsia="仿宋_GB2312" w:cs="宋体"/>
                <w:color w:val="000000"/>
                <w:kern w:val="0"/>
                <w:sz w:val="28"/>
                <w:szCs w:val="28"/>
                <w:highlight w:val="none"/>
              </w:rPr>
              <w:t>信息内容</w:t>
            </w:r>
          </w:p>
        </w:tc>
        <w:tc>
          <w:tcPr>
            <w:tcW w:w="6825" w:type="dxa"/>
            <w:gridSpan w:val="3"/>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宋体" w:eastAsia="仿宋_GB2312" w:cs="宋体"/>
                <w:color w:val="000000"/>
                <w:kern w:val="0"/>
                <w:sz w:val="28"/>
                <w:szCs w:val="28"/>
                <w:highlight w:val="none"/>
              </w:rPr>
            </w:pPr>
            <w:r>
              <w:rPr>
                <w:rFonts w:hint="eastAsia" w:ascii="仿宋_GB2312" w:hAnsi="宋体" w:eastAsia="仿宋_GB2312" w:cs="宋体"/>
                <w:color w:val="000000"/>
                <w:kern w:val="0"/>
                <w:sz w:val="28"/>
                <w:szCs w:val="28"/>
                <w:highlight w:val="none"/>
              </w:rPr>
              <w:t>本年处理决定数量</w:t>
            </w:r>
          </w:p>
        </w:tc>
      </w:tr>
      <w:tr>
        <w:tblPrEx>
          <w:tblCellMar>
            <w:top w:w="0" w:type="dxa"/>
            <w:left w:w="108" w:type="dxa"/>
            <w:bottom w:w="0" w:type="dxa"/>
            <w:right w:w="108" w:type="dxa"/>
          </w:tblCellMar>
        </w:tblPrEx>
        <w:trPr>
          <w:cantSplit/>
          <w:trHeight w:val="567" w:hRule="exact"/>
        </w:trPr>
        <w:tc>
          <w:tcPr>
            <w:tcW w:w="235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宋体" w:eastAsia="仿宋_GB2312" w:cs="宋体"/>
                <w:color w:val="000000"/>
                <w:kern w:val="0"/>
                <w:sz w:val="28"/>
                <w:szCs w:val="28"/>
                <w:highlight w:val="none"/>
              </w:rPr>
            </w:pPr>
            <w:r>
              <w:rPr>
                <w:rFonts w:hint="eastAsia" w:ascii="仿宋_GB2312" w:hAnsi="宋体" w:eastAsia="仿宋_GB2312" w:cs="宋体"/>
                <w:color w:val="000000"/>
                <w:kern w:val="0"/>
                <w:sz w:val="28"/>
                <w:szCs w:val="28"/>
                <w:highlight w:val="none"/>
              </w:rPr>
              <w:t>行政许可</w:t>
            </w:r>
          </w:p>
        </w:tc>
        <w:tc>
          <w:tcPr>
            <w:tcW w:w="6825" w:type="dxa"/>
            <w:gridSpan w:val="3"/>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Calibri" w:eastAsia="仿宋_GB2312" w:cs="Calibri"/>
                <w:color w:val="000000"/>
                <w:kern w:val="0"/>
                <w:sz w:val="28"/>
                <w:szCs w:val="28"/>
                <w:highlight w:val="none"/>
                <w:lang w:val="en" w:eastAsia="zh-CN"/>
              </w:rPr>
            </w:pPr>
            <w:r>
              <w:rPr>
                <w:rFonts w:hint="eastAsia" w:ascii="仿宋_GB2312" w:eastAsia="仿宋_GB2312" w:cs="Calibri"/>
                <w:color w:val="000000"/>
                <w:kern w:val="0"/>
                <w:sz w:val="28"/>
                <w:szCs w:val="28"/>
                <w:highlight w:val="none"/>
                <w:lang w:val="en-US" w:eastAsia="zh-CN"/>
              </w:rPr>
              <w:t>0</w:t>
            </w:r>
          </w:p>
        </w:tc>
      </w:tr>
      <w:tr>
        <w:tblPrEx>
          <w:tblCellMar>
            <w:top w:w="0" w:type="dxa"/>
            <w:left w:w="108" w:type="dxa"/>
            <w:bottom w:w="0" w:type="dxa"/>
            <w:right w:w="108" w:type="dxa"/>
          </w:tblCellMar>
        </w:tblPrEx>
        <w:trPr>
          <w:cantSplit/>
          <w:trHeight w:val="567" w:hRule="exact"/>
        </w:trPr>
        <w:tc>
          <w:tcPr>
            <w:tcW w:w="9182" w:type="dxa"/>
            <w:gridSpan w:val="4"/>
            <w:tcBorders>
              <w:top w:val="single" w:color="auto" w:sz="8" w:space="0"/>
              <w:left w:val="single" w:color="auto" w:sz="8" w:space="0"/>
              <w:bottom w:val="single" w:color="auto" w:sz="8" w:space="0"/>
              <w:right w:val="single" w:color="auto" w:sz="8"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黑体" w:hAnsi="黑体" w:eastAsia="黑体" w:cs="宋体"/>
                <w:color w:val="000000"/>
                <w:kern w:val="0"/>
                <w:sz w:val="28"/>
                <w:szCs w:val="28"/>
              </w:rPr>
            </w:pPr>
            <w:r>
              <w:rPr>
                <w:rFonts w:hint="eastAsia" w:ascii="黑体" w:hAnsi="黑体" w:eastAsia="黑体" w:cs="宋体"/>
                <w:color w:val="000000"/>
                <w:kern w:val="0"/>
                <w:sz w:val="28"/>
                <w:szCs w:val="28"/>
              </w:rPr>
              <w:t>第二十条第（六）项</w:t>
            </w:r>
          </w:p>
        </w:tc>
      </w:tr>
      <w:tr>
        <w:tblPrEx>
          <w:tblCellMar>
            <w:top w:w="0" w:type="dxa"/>
            <w:left w:w="108" w:type="dxa"/>
            <w:bottom w:w="0" w:type="dxa"/>
            <w:right w:w="108" w:type="dxa"/>
          </w:tblCellMar>
        </w:tblPrEx>
        <w:trPr>
          <w:cantSplit/>
          <w:trHeight w:val="567" w:hRule="exact"/>
        </w:trPr>
        <w:tc>
          <w:tcPr>
            <w:tcW w:w="235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信息内容</w:t>
            </w:r>
          </w:p>
        </w:tc>
        <w:tc>
          <w:tcPr>
            <w:tcW w:w="6825" w:type="dxa"/>
            <w:gridSpan w:val="3"/>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本年处理决定数量</w:t>
            </w:r>
          </w:p>
        </w:tc>
      </w:tr>
      <w:tr>
        <w:tblPrEx>
          <w:tblCellMar>
            <w:top w:w="0" w:type="dxa"/>
            <w:left w:w="108" w:type="dxa"/>
            <w:bottom w:w="0" w:type="dxa"/>
            <w:right w:w="108" w:type="dxa"/>
          </w:tblCellMar>
        </w:tblPrEx>
        <w:trPr>
          <w:cantSplit/>
          <w:trHeight w:val="567" w:hRule="exact"/>
        </w:trPr>
        <w:tc>
          <w:tcPr>
            <w:tcW w:w="235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行政处罚</w:t>
            </w:r>
          </w:p>
        </w:tc>
        <w:tc>
          <w:tcPr>
            <w:tcW w:w="6825" w:type="dxa"/>
            <w:gridSpan w:val="3"/>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宋体" w:eastAsia="仿宋_GB2312" w:cs="宋体"/>
                <w:color w:val="000000"/>
                <w:kern w:val="0"/>
                <w:sz w:val="28"/>
                <w:szCs w:val="28"/>
                <w:lang w:val="en"/>
              </w:rPr>
            </w:pPr>
            <w:r>
              <w:rPr>
                <w:rFonts w:hint="default" w:ascii="仿宋_GB2312" w:hAnsi="宋体" w:eastAsia="仿宋_GB2312" w:cs="宋体"/>
                <w:color w:val="000000"/>
                <w:kern w:val="0"/>
                <w:sz w:val="28"/>
                <w:szCs w:val="28"/>
                <w:lang w:val="en"/>
              </w:rPr>
              <w:t>0</w:t>
            </w:r>
          </w:p>
        </w:tc>
      </w:tr>
      <w:tr>
        <w:tblPrEx>
          <w:tblCellMar>
            <w:top w:w="0" w:type="dxa"/>
            <w:left w:w="108" w:type="dxa"/>
            <w:bottom w:w="0" w:type="dxa"/>
            <w:right w:w="108" w:type="dxa"/>
          </w:tblCellMar>
        </w:tblPrEx>
        <w:trPr>
          <w:cantSplit/>
          <w:trHeight w:val="567" w:hRule="exact"/>
        </w:trPr>
        <w:tc>
          <w:tcPr>
            <w:tcW w:w="235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行政强制</w:t>
            </w:r>
          </w:p>
        </w:tc>
        <w:tc>
          <w:tcPr>
            <w:tcW w:w="6825" w:type="dxa"/>
            <w:gridSpan w:val="3"/>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宋体" w:eastAsia="仿宋_GB2312" w:cs="宋体"/>
                <w:color w:val="000000"/>
                <w:kern w:val="0"/>
                <w:sz w:val="28"/>
                <w:szCs w:val="28"/>
                <w:lang w:val="en"/>
              </w:rPr>
            </w:pPr>
            <w:r>
              <w:rPr>
                <w:rFonts w:hint="default" w:ascii="仿宋_GB2312" w:hAnsi="宋体" w:eastAsia="仿宋_GB2312" w:cs="宋体"/>
                <w:color w:val="000000"/>
                <w:kern w:val="0"/>
                <w:sz w:val="28"/>
                <w:szCs w:val="28"/>
                <w:lang w:val="en"/>
              </w:rPr>
              <w:t>0</w:t>
            </w:r>
          </w:p>
        </w:tc>
      </w:tr>
      <w:tr>
        <w:tblPrEx>
          <w:tblCellMar>
            <w:top w:w="0" w:type="dxa"/>
            <w:left w:w="108" w:type="dxa"/>
            <w:bottom w:w="0" w:type="dxa"/>
            <w:right w:w="108" w:type="dxa"/>
          </w:tblCellMar>
        </w:tblPrEx>
        <w:trPr>
          <w:cantSplit/>
          <w:trHeight w:val="567" w:hRule="exact"/>
        </w:trPr>
        <w:tc>
          <w:tcPr>
            <w:tcW w:w="9182" w:type="dxa"/>
            <w:gridSpan w:val="4"/>
            <w:tcBorders>
              <w:top w:val="single" w:color="auto" w:sz="8" w:space="0"/>
              <w:left w:val="single" w:color="auto" w:sz="8" w:space="0"/>
              <w:bottom w:val="single" w:color="auto" w:sz="8" w:space="0"/>
              <w:right w:val="single" w:color="auto" w:sz="8"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黑体" w:hAnsi="黑体" w:eastAsia="黑体" w:cs="宋体"/>
                <w:color w:val="000000"/>
                <w:kern w:val="0"/>
                <w:sz w:val="28"/>
                <w:szCs w:val="28"/>
              </w:rPr>
            </w:pPr>
            <w:r>
              <w:rPr>
                <w:rFonts w:hint="eastAsia" w:ascii="黑体" w:hAnsi="黑体" w:eastAsia="黑体" w:cs="宋体"/>
                <w:color w:val="000000"/>
                <w:kern w:val="0"/>
                <w:sz w:val="28"/>
                <w:szCs w:val="28"/>
              </w:rPr>
              <w:t>第二十条第（八）项</w:t>
            </w:r>
          </w:p>
        </w:tc>
      </w:tr>
      <w:tr>
        <w:tblPrEx>
          <w:tblCellMar>
            <w:top w:w="0" w:type="dxa"/>
            <w:left w:w="108" w:type="dxa"/>
            <w:bottom w:w="0" w:type="dxa"/>
            <w:right w:w="108" w:type="dxa"/>
          </w:tblCellMar>
        </w:tblPrEx>
        <w:trPr>
          <w:cantSplit/>
          <w:trHeight w:val="567" w:hRule="exact"/>
        </w:trPr>
        <w:tc>
          <w:tcPr>
            <w:tcW w:w="235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信息内容</w:t>
            </w:r>
          </w:p>
        </w:tc>
        <w:tc>
          <w:tcPr>
            <w:tcW w:w="6825" w:type="dxa"/>
            <w:gridSpan w:val="3"/>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本年收费金额（单位：万元）</w:t>
            </w:r>
          </w:p>
        </w:tc>
      </w:tr>
      <w:tr>
        <w:tblPrEx>
          <w:tblCellMar>
            <w:top w:w="0" w:type="dxa"/>
            <w:left w:w="108" w:type="dxa"/>
            <w:bottom w:w="0" w:type="dxa"/>
            <w:right w:w="108" w:type="dxa"/>
          </w:tblCellMar>
        </w:tblPrEx>
        <w:trPr>
          <w:cantSplit/>
          <w:trHeight w:val="567" w:hRule="exact"/>
        </w:trPr>
        <w:tc>
          <w:tcPr>
            <w:tcW w:w="235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行政事业性收费</w:t>
            </w:r>
          </w:p>
        </w:tc>
        <w:tc>
          <w:tcPr>
            <w:tcW w:w="6825" w:type="dxa"/>
            <w:gridSpan w:val="3"/>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Calibri" w:eastAsia="仿宋_GB2312" w:cs="Calibri"/>
                <w:color w:val="000000"/>
                <w:kern w:val="0"/>
                <w:sz w:val="28"/>
                <w:szCs w:val="28"/>
                <w:lang w:val="en"/>
              </w:rPr>
            </w:pPr>
            <w:r>
              <w:rPr>
                <w:rFonts w:hint="default" w:ascii="仿宋_GB2312" w:eastAsia="仿宋_GB2312" w:cs="Calibri"/>
                <w:color w:val="000000"/>
                <w:kern w:val="0"/>
                <w:sz w:val="28"/>
                <w:szCs w:val="28"/>
                <w:lang w:val="en"/>
              </w:rPr>
              <w:t>0</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72" w:lineRule="auto"/>
        <w:jc w:val="both"/>
        <w:textAlignment w:val="auto"/>
        <w:rPr>
          <w:rFonts w:hint="eastAsia" w:ascii="黑体" w:hAnsi="黑体" w:eastAsia="黑体" w:cs="黑体"/>
          <w:color w:val="00000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640" w:lineRule="exact"/>
        <w:ind w:firstLine="630" w:firstLineChars="200"/>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三、行政机关收到和处理政府信息公开申请情况</w:t>
      </w:r>
    </w:p>
    <w:tbl>
      <w:tblPr>
        <w:tblStyle w:val="21"/>
        <w:tblW w:w="921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524"/>
        <w:gridCol w:w="851"/>
        <w:gridCol w:w="3538"/>
        <w:gridCol w:w="724"/>
        <w:gridCol w:w="567"/>
        <w:gridCol w:w="567"/>
        <w:gridCol w:w="731"/>
        <w:gridCol w:w="708"/>
        <w:gridCol w:w="567"/>
        <w:gridCol w:w="4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wAfter w:w="0" w:type="auto"/>
          <w:trHeight w:val="583" w:hRule="atLeast"/>
          <w:jc w:val="center"/>
        </w:trPr>
        <w:tc>
          <w:tcPr>
            <w:tcW w:w="4913" w:type="dxa"/>
            <w:gridSpan w:val="3"/>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楷体_GB2312" w:hAnsi="黑体" w:eastAsia="楷体_GB2312"/>
                <w:color w:val="000000"/>
                <w:kern w:val="0"/>
                <w:sz w:val="24"/>
                <w:szCs w:val="24"/>
              </w:rPr>
              <w:t>（本列数据的勾稽关系为：第一项加第二项之和，等于第三项加第四项之和）</w:t>
            </w:r>
          </w:p>
        </w:tc>
        <w:tc>
          <w:tcPr>
            <w:tcW w:w="4301" w:type="dxa"/>
            <w:gridSpan w:val="7"/>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黑体" w:hAnsi="黑体" w:eastAsia="黑体"/>
                <w:color w:val="000000"/>
                <w:sz w:val="24"/>
                <w:szCs w:val="24"/>
              </w:rPr>
            </w:pPr>
            <w:r>
              <w:rPr>
                <w:rFonts w:hint="eastAsia" w:ascii="黑体" w:hAnsi="黑体" w:eastAsia="黑体"/>
                <w:color w:val="000000"/>
                <w:kern w:val="0"/>
                <w:sz w:val="24"/>
                <w:szCs w:val="24"/>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wAfter w:w="0" w:type="auto"/>
          <w:trHeight w:val="690" w:hRule="atLeast"/>
          <w:jc w:val="center"/>
        </w:trPr>
        <w:tc>
          <w:tcPr>
            <w:tcW w:w="4913" w:type="dxa"/>
            <w:gridSpan w:val="3"/>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p>
        </w:tc>
        <w:tc>
          <w:tcPr>
            <w:tcW w:w="724"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黑体" w:hAnsi="黑体" w:eastAsia="黑体"/>
                <w:color w:val="000000"/>
                <w:sz w:val="24"/>
                <w:szCs w:val="24"/>
              </w:rPr>
            </w:pPr>
            <w:r>
              <w:rPr>
                <w:rFonts w:hint="eastAsia" w:ascii="黑体" w:hAnsi="黑体" w:eastAsia="黑体"/>
                <w:color w:val="000000"/>
                <w:kern w:val="0"/>
                <w:sz w:val="24"/>
                <w:szCs w:val="24"/>
              </w:rPr>
              <w:t>自然人</w:t>
            </w:r>
          </w:p>
        </w:tc>
        <w:tc>
          <w:tcPr>
            <w:tcW w:w="3140" w:type="dxa"/>
            <w:gridSpan w:val="5"/>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黑体" w:hAnsi="黑体" w:eastAsia="黑体"/>
                <w:color w:val="000000"/>
                <w:sz w:val="24"/>
                <w:szCs w:val="24"/>
              </w:rPr>
            </w:pPr>
            <w:r>
              <w:rPr>
                <w:rFonts w:hint="eastAsia" w:ascii="黑体" w:hAnsi="黑体" w:eastAsia="黑体"/>
                <w:color w:val="000000"/>
                <w:kern w:val="0"/>
                <w:sz w:val="24"/>
                <w:szCs w:val="24"/>
              </w:rPr>
              <w:t>法人或其他组织</w:t>
            </w:r>
          </w:p>
        </w:tc>
        <w:tc>
          <w:tcPr>
            <w:tcW w:w="437"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黑体" w:hAnsi="黑体" w:eastAsia="黑体"/>
                <w:color w:val="000000"/>
                <w:sz w:val="24"/>
                <w:szCs w:val="24"/>
              </w:rPr>
            </w:pPr>
            <w:r>
              <w:rPr>
                <w:rFonts w:hint="eastAsia" w:ascii="黑体" w:hAnsi="黑体" w:eastAsia="黑体"/>
                <w:color w:val="000000"/>
                <w:kern w:val="0"/>
                <w:sz w:val="24"/>
                <w:szCs w:val="24"/>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wAfter w:w="0" w:type="auto"/>
          <w:trHeight w:val="1202" w:hRule="atLeast"/>
          <w:jc w:val="center"/>
        </w:trPr>
        <w:tc>
          <w:tcPr>
            <w:tcW w:w="4913" w:type="dxa"/>
            <w:gridSpan w:val="3"/>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p>
        </w:tc>
        <w:tc>
          <w:tcPr>
            <w:tcW w:w="724"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黑体" w:hAnsi="黑体" w:eastAsia="黑体"/>
                <w:color w:val="000000"/>
                <w:sz w:val="24"/>
                <w:szCs w:val="24"/>
              </w:rPr>
            </w:pP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159" w:leftChars="-51" w:right="-160" w:rightChars="-51" w:hanging="1"/>
              <w:jc w:val="center"/>
              <w:textAlignment w:val="auto"/>
              <w:rPr>
                <w:rFonts w:ascii="黑体" w:hAnsi="黑体" w:eastAsia="黑体"/>
                <w:color w:val="000000"/>
                <w:sz w:val="24"/>
                <w:szCs w:val="24"/>
              </w:rPr>
            </w:pPr>
            <w:r>
              <w:rPr>
                <w:rFonts w:hint="eastAsia" w:ascii="黑体" w:hAnsi="黑体" w:eastAsia="黑体"/>
                <w:color w:val="000000"/>
                <w:kern w:val="0"/>
                <w:sz w:val="24"/>
                <w:szCs w:val="24"/>
              </w:rPr>
              <w:t>商业企业</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160" w:leftChars="-51" w:right="-160" w:rightChars="-51"/>
              <w:jc w:val="center"/>
              <w:textAlignment w:val="auto"/>
              <w:rPr>
                <w:rFonts w:ascii="黑体" w:hAnsi="黑体" w:eastAsia="黑体"/>
                <w:color w:val="000000"/>
                <w:sz w:val="24"/>
                <w:szCs w:val="24"/>
              </w:rPr>
            </w:pPr>
            <w:r>
              <w:rPr>
                <w:rFonts w:hint="eastAsia" w:ascii="黑体" w:hAnsi="黑体" w:eastAsia="黑体"/>
                <w:color w:val="000000"/>
                <w:kern w:val="0"/>
                <w:sz w:val="24"/>
                <w:szCs w:val="24"/>
              </w:rPr>
              <w:t>科研机构</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160" w:leftChars="-51" w:right="-160" w:rightChars="-51"/>
              <w:jc w:val="center"/>
              <w:textAlignment w:val="auto"/>
              <w:rPr>
                <w:rFonts w:hint="eastAsia" w:ascii="黑体" w:hAnsi="黑体" w:eastAsia="黑体"/>
                <w:color w:val="000000"/>
                <w:kern w:val="0"/>
                <w:sz w:val="24"/>
                <w:szCs w:val="24"/>
              </w:rPr>
            </w:pPr>
            <w:r>
              <w:rPr>
                <w:rFonts w:hint="eastAsia" w:ascii="黑体" w:hAnsi="黑体" w:eastAsia="黑体"/>
                <w:color w:val="000000"/>
                <w:kern w:val="0"/>
                <w:sz w:val="24"/>
                <w:szCs w:val="24"/>
              </w:rPr>
              <w:t>社会</w:t>
            </w:r>
          </w:p>
          <w:p>
            <w:pPr>
              <w:keepNext w:val="0"/>
              <w:keepLines w:val="0"/>
              <w:pageBreakBefore w:val="0"/>
              <w:widowControl/>
              <w:kinsoku/>
              <w:wordWrap/>
              <w:overflowPunct/>
              <w:topLinePunct w:val="0"/>
              <w:autoSpaceDE/>
              <w:autoSpaceDN/>
              <w:bidi w:val="0"/>
              <w:adjustRightInd w:val="0"/>
              <w:snapToGrid w:val="0"/>
              <w:spacing w:line="240" w:lineRule="auto"/>
              <w:ind w:left="-160" w:leftChars="-51" w:right="-160" w:rightChars="-51"/>
              <w:jc w:val="center"/>
              <w:textAlignment w:val="auto"/>
              <w:rPr>
                <w:rFonts w:hint="eastAsia" w:ascii="黑体" w:hAnsi="黑体" w:eastAsia="黑体"/>
                <w:color w:val="000000"/>
                <w:kern w:val="0"/>
                <w:sz w:val="24"/>
                <w:szCs w:val="24"/>
              </w:rPr>
            </w:pPr>
            <w:r>
              <w:rPr>
                <w:rFonts w:hint="eastAsia" w:ascii="黑体" w:hAnsi="黑体" w:eastAsia="黑体"/>
                <w:color w:val="000000"/>
                <w:kern w:val="0"/>
                <w:sz w:val="24"/>
                <w:szCs w:val="24"/>
              </w:rPr>
              <w:t>公益</w:t>
            </w:r>
          </w:p>
          <w:p>
            <w:pPr>
              <w:keepNext w:val="0"/>
              <w:keepLines w:val="0"/>
              <w:pageBreakBefore w:val="0"/>
              <w:widowControl/>
              <w:kinsoku/>
              <w:wordWrap/>
              <w:overflowPunct/>
              <w:topLinePunct w:val="0"/>
              <w:autoSpaceDE/>
              <w:autoSpaceDN/>
              <w:bidi w:val="0"/>
              <w:adjustRightInd w:val="0"/>
              <w:snapToGrid w:val="0"/>
              <w:spacing w:line="240" w:lineRule="auto"/>
              <w:ind w:left="-160" w:leftChars="-51" w:right="-160" w:rightChars="-51"/>
              <w:jc w:val="center"/>
              <w:textAlignment w:val="auto"/>
              <w:rPr>
                <w:rFonts w:ascii="黑体" w:hAnsi="黑体" w:eastAsia="黑体"/>
                <w:color w:val="000000"/>
                <w:sz w:val="24"/>
                <w:szCs w:val="24"/>
              </w:rPr>
            </w:pPr>
            <w:r>
              <w:rPr>
                <w:rFonts w:hint="eastAsia" w:ascii="黑体" w:hAnsi="黑体" w:eastAsia="黑体"/>
                <w:color w:val="000000"/>
                <w:kern w:val="0"/>
                <w:sz w:val="24"/>
                <w:szCs w:val="24"/>
              </w:rPr>
              <w:t>组织</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159" w:leftChars="-51" w:right="-160" w:rightChars="-51" w:hanging="1"/>
              <w:jc w:val="center"/>
              <w:textAlignment w:val="auto"/>
              <w:rPr>
                <w:rFonts w:hint="eastAsia" w:ascii="黑体" w:hAnsi="黑体" w:eastAsia="黑体"/>
                <w:color w:val="000000"/>
                <w:kern w:val="0"/>
                <w:sz w:val="24"/>
                <w:szCs w:val="24"/>
              </w:rPr>
            </w:pPr>
            <w:r>
              <w:rPr>
                <w:rFonts w:hint="eastAsia" w:ascii="黑体" w:hAnsi="黑体" w:eastAsia="黑体"/>
                <w:color w:val="000000"/>
                <w:kern w:val="0"/>
                <w:sz w:val="24"/>
                <w:szCs w:val="24"/>
              </w:rPr>
              <w:t>法律</w:t>
            </w:r>
          </w:p>
          <w:p>
            <w:pPr>
              <w:keepNext w:val="0"/>
              <w:keepLines w:val="0"/>
              <w:pageBreakBefore w:val="0"/>
              <w:widowControl/>
              <w:kinsoku/>
              <w:wordWrap/>
              <w:overflowPunct/>
              <w:topLinePunct w:val="0"/>
              <w:autoSpaceDE/>
              <w:autoSpaceDN/>
              <w:bidi w:val="0"/>
              <w:adjustRightInd w:val="0"/>
              <w:snapToGrid w:val="0"/>
              <w:spacing w:line="240" w:lineRule="auto"/>
              <w:ind w:left="-159" w:leftChars="-51" w:right="-160" w:rightChars="-51" w:hanging="1"/>
              <w:jc w:val="center"/>
              <w:textAlignment w:val="auto"/>
              <w:rPr>
                <w:rFonts w:hint="eastAsia" w:ascii="黑体" w:hAnsi="黑体" w:eastAsia="黑体"/>
                <w:color w:val="000000"/>
                <w:kern w:val="0"/>
                <w:sz w:val="24"/>
                <w:szCs w:val="24"/>
              </w:rPr>
            </w:pPr>
            <w:r>
              <w:rPr>
                <w:rFonts w:hint="eastAsia" w:ascii="黑体" w:hAnsi="黑体" w:eastAsia="黑体"/>
                <w:color w:val="000000"/>
                <w:kern w:val="0"/>
                <w:sz w:val="24"/>
                <w:szCs w:val="24"/>
              </w:rPr>
              <w:t>服务</w:t>
            </w:r>
          </w:p>
          <w:p>
            <w:pPr>
              <w:keepNext w:val="0"/>
              <w:keepLines w:val="0"/>
              <w:pageBreakBefore w:val="0"/>
              <w:widowControl/>
              <w:kinsoku/>
              <w:wordWrap/>
              <w:overflowPunct/>
              <w:topLinePunct w:val="0"/>
              <w:autoSpaceDE/>
              <w:autoSpaceDN/>
              <w:bidi w:val="0"/>
              <w:adjustRightInd w:val="0"/>
              <w:snapToGrid w:val="0"/>
              <w:spacing w:line="240" w:lineRule="auto"/>
              <w:ind w:left="-159" w:leftChars="-51" w:right="-160" w:rightChars="-51" w:hanging="1"/>
              <w:jc w:val="center"/>
              <w:textAlignment w:val="auto"/>
              <w:rPr>
                <w:rFonts w:ascii="黑体" w:hAnsi="黑体" w:eastAsia="黑体"/>
                <w:color w:val="000000"/>
                <w:sz w:val="24"/>
                <w:szCs w:val="24"/>
              </w:rPr>
            </w:pPr>
            <w:r>
              <w:rPr>
                <w:rFonts w:hint="eastAsia" w:ascii="黑体" w:hAnsi="黑体" w:eastAsia="黑体"/>
                <w:color w:val="000000"/>
                <w:kern w:val="0"/>
                <w:sz w:val="24"/>
                <w:szCs w:val="24"/>
              </w:rPr>
              <w:t>机构</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94" w:leftChars="-30" w:right="-201" w:rightChars="-64"/>
              <w:jc w:val="center"/>
              <w:textAlignment w:val="auto"/>
              <w:rPr>
                <w:rFonts w:ascii="黑体" w:hAnsi="黑体" w:eastAsia="黑体"/>
                <w:color w:val="000000"/>
                <w:sz w:val="24"/>
                <w:szCs w:val="24"/>
              </w:rPr>
            </w:pPr>
            <w:r>
              <w:rPr>
                <w:rFonts w:hint="eastAsia" w:ascii="黑体" w:hAnsi="黑体" w:eastAsia="黑体"/>
                <w:color w:val="000000"/>
                <w:kern w:val="0"/>
                <w:sz w:val="24"/>
                <w:szCs w:val="24"/>
              </w:rPr>
              <w:t>其他</w:t>
            </w:r>
          </w:p>
        </w:tc>
        <w:tc>
          <w:tcPr>
            <w:tcW w:w="437"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wAfter w:w="0" w:type="auto"/>
          <w:trHeight w:val="586" w:hRule="atLeast"/>
          <w:jc w:val="center"/>
        </w:trPr>
        <w:tc>
          <w:tcPr>
            <w:tcW w:w="4913" w:type="dxa"/>
            <w:gridSpan w:val="3"/>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黑体" w:hAnsi="黑体" w:eastAsia="黑体"/>
                <w:color w:val="000000"/>
                <w:sz w:val="24"/>
                <w:szCs w:val="24"/>
              </w:rPr>
            </w:pPr>
            <w:r>
              <w:rPr>
                <w:rFonts w:hint="eastAsia" w:ascii="黑体" w:hAnsi="黑体" w:eastAsia="黑体"/>
                <w:color w:val="000000"/>
                <w:kern w:val="0"/>
                <w:sz w:val="24"/>
                <w:szCs w:val="24"/>
              </w:rPr>
              <w:t>一、</w:t>
            </w:r>
            <w:bookmarkStart w:id="0" w:name="_Hlk66973412"/>
            <w:r>
              <w:rPr>
                <w:rFonts w:hint="eastAsia" w:ascii="黑体" w:hAnsi="黑体" w:eastAsia="黑体"/>
                <w:color w:val="000000"/>
                <w:kern w:val="0"/>
                <w:sz w:val="24"/>
                <w:szCs w:val="24"/>
              </w:rPr>
              <w:t>本年新收政府信息公开申请数量</w:t>
            </w:r>
            <w:bookmarkEnd w:id="0"/>
          </w:p>
        </w:tc>
        <w:tc>
          <w:tcPr>
            <w:tcW w:w="72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Times New Roman" w:eastAsia="仿宋_GB2312"/>
                <w:color w:val="000000"/>
                <w:sz w:val="24"/>
                <w:szCs w:val="24"/>
                <w:lang w:val="en-US" w:eastAsia="zh-CN"/>
              </w:rPr>
            </w:pPr>
            <w:r>
              <w:rPr>
                <w:rFonts w:hint="eastAsia" w:ascii="仿宋_GB2312" w:hAnsi="Times New Roman" w:eastAsia="仿宋_GB2312"/>
                <w:color w:val="000000"/>
                <w:sz w:val="24"/>
                <w:szCs w:val="24"/>
                <w:lang w:val="en-US" w:eastAsia="zh-CN"/>
              </w:rPr>
              <w:t>3</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Times New Roman" w:eastAsia="仿宋_GB2312"/>
                <w:color w:val="000000"/>
                <w:sz w:val="24"/>
                <w:szCs w:val="24"/>
                <w:lang w:val="en-US" w:eastAsia="zh-CN"/>
              </w:rPr>
            </w:pPr>
            <w:r>
              <w:rPr>
                <w:rFonts w:hint="eastAsia" w:ascii="仿宋_GB2312" w:hAnsi="Times New Roman" w:eastAsia="仿宋_GB2312"/>
                <w:color w:val="000000"/>
                <w:sz w:val="24"/>
                <w:szCs w:val="24"/>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Times New Roman" w:eastAsia="仿宋_GB2312"/>
                <w:color w:val="000000"/>
                <w:sz w:val="24"/>
                <w:szCs w:val="24"/>
                <w:lang w:val="en-US" w:eastAsia="zh-CN"/>
              </w:rPr>
            </w:pPr>
            <w:r>
              <w:rPr>
                <w:rFonts w:hint="eastAsia" w:ascii="仿宋_GB2312" w:hAnsi="Times New Roman" w:eastAsia="仿宋_GB2312"/>
                <w:color w:val="000000"/>
                <w:sz w:val="24"/>
                <w:szCs w:val="24"/>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Times New Roman" w:eastAsia="仿宋_GB2312"/>
                <w:color w:val="000000"/>
                <w:sz w:val="24"/>
                <w:szCs w:val="24"/>
                <w:lang w:val="en-US" w:eastAsia="zh-CN"/>
              </w:rPr>
            </w:pPr>
            <w:r>
              <w:rPr>
                <w:rFonts w:hint="eastAsia" w:ascii="仿宋_GB2312" w:hAnsi="Times New Roman" w:eastAsia="仿宋_GB2312"/>
                <w:color w:val="000000"/>
                <w:sz w:val="24"/>
                <w:szCs w:val="24"/>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Times New Roman" w:eastAsia="仿宋_GB2312"/>
                <w:color w:val="000000"/>
                <w:sz w:val="24"/>
                <w:szCs w:val="24"/>
                <w:lang w:val="en-US" w:eastAsia="zh-CN"/>
              </w:rPr>
            </w:pPr>
            <w:r>
              <w:rPr>
                <w:rFonts w:hint="eastAsia" w:ascii="仿宋_GB2312" w:hAnsi="Times New Roman" w:eastAsia="仿宋_GB2312"/>
                <w:color w:val="000000"/>
                <w:sz w:val="24"/>
                <w:szCs w:val="24"/>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Times New Roman" w:eastAsia="仿宋_GB2312"/>
                <w:color w:val="000000"/>
                <w:sz w:val="24"/>
                <w:szCs w:val="24"/>
                <w:lang w:val="en-US" w:eastAsia="zh-CN"/>
              </w:rPr>
            </w:pPr>
            <w:r>
              <w:rPr>
                <w:rFonts w:hint="eastAsia" w:ascii="仿宋_GB2312" w:hAnsi="Times New Roman" w:eastAsia="仿宋_GB2312"/>
                <w:color w:val="000000"/>
                <w:sz w:val="24"/>
                <w:szCs w:val="24"/>
                <w:lang w:val="en-US" w:eastAsia="zh-CN"/>
              </w:rPr>
              <w:t>0</w:t>
            </w:r>
          </w:p>
        </w:tc>
        <w:tc>
          <w:tcPr>
            <w:tcW w:w="43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Times New Roman" w:eastAsia="仿宋_GB2312"/>
                <w:color w:val="000000"/>
                <w:sz w:val="24"/>
                <w:szCs w:val="24"/>
                <w:lang w:val="en-US" w:eastAsia="zh-CN"/>
              </w:rPr>
            </w:pPr>
            <w:r>
              <w:rPr>
                <w:rFonts w:hint="eastAsia" w:ascii="仿宋_GB2312" w:hAnsi="Times New Roman" w:eastAsia="仿宋_GB2312"/>
                <w:color w:val="000000"/>
                <w:sz w:val="24"/>
                <w:szCs w:val="24"/>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wAfter w:w="0" w:type="auto"/>
          <w:trHeight w:val="610" w:hRule="atLeast"/>
          <w:jc w:val="center"/>
        </w:trPr>
        <w:tc>
          <w:tcPr>
            <w:tcW w:w="4913" w:type="dxa"/>
            <w:gridSpan w:val="3"/>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黑体" w:hAnsi="黑体" w:eastAsia="黑体"/>
                <w:color w:val="000000"/>
                <w:sz w:val="24"/>
                <w:szCs w:val="24"/>
              </w:rPr>
            </w:pPr>
            <w:r>
              <w:rPr>
                <w:rFonts w:hint="eastAsia" w:ascii="黑体" w:hAnsi="黑体" w:eastAsia="黑体"/>
                <w:color w:val="000000"/>
                <w:kern w:val="0"/>
                <w:sz w:val="24"/>
                <w:szCs w:val="24"/>
              </w:rPr>
              <w:t>二、上年结转政府信息公开申请数量</w:t>
            </w:r>
          </w:p>
        </w:tc>
        <w:tc>
          <w:tcPr>
            <w:tcW w:w="72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Times New Roman" w:eastAsia="仿宋_GB2312"/>
                <w:color w:val="000000"/>
                <w:sz w:val="24"/>
                <w:szCs w:val="24"/>
                <w:lang w:val="en-US" w:eastAsia="zh-CN"/>
              </w:rPr>
            </w:pPr>
            <w:r>
              <w:rPr>
                <w:rFonts w:hint="eastAsia" w:ascii="仿宋_GB2312" w:hAnsi="Times New Roman" w:eastAsia="仿宋_GB2312"/>
                <w:color w:val="000000"/>
                <w:sz w:val="24"/>
                <w:szCs w:val="24"/>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Times New Roman" w:eastAsia="仿宋_GB2312"/>
                <w:color w:val="000000"/>
                <w:sz w:val="24"/>
                <w:szCs w:val="24"/>
                <w:lang w:val="en-US" w:eastAsia="zh-CN"/>
              </w:rPr>
            </w:pPr>
            <w:r>
              <w:rPr>
                <w:rFonts w:hint="eastAsia" w:ascii="仿宋_GB2312" w:hAnsi="Times New Roman" w:eastAsia="仿宋_GB2312"/>
                <w:color w:val="000000"/>
                <w:sz w:val="24"/>
                <w:szCs w:val="24"/>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Times New Roman" w:eastAsia="仿宋_GB2312"/>
                <w:color w:val="000000"/>
                <w:sz w:val="24"/>
                <w:szCs w:val="24"/>
                <w:lang w:val="en-US" w:eastAsia="zh-CN"/>
              </w:rPr>
            </w:pPr>
            <w:r>
              <w:rPr>
                <w:rFonts w:hint="eastAsia" w:ascii="仿宋_GB2312" w:hAnsi="Times New Roman" w:eastAsia="仿宋_GB2312"/>
                <w:color w:val="000000"/>
                <w:sz w:val="24"/>
                <w:szCs w:val="24"/>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Times New Roman" w:eastAsia="仿宋_GB2312"/>
                <w:color w:val="000000"/>
                <w:sz w:val="24"/>
                <w:szCs w:val="24"/>
                <w:lang w:val="en-US" w:eastAsia="zh-CN"/>
              </w:rPr>
            </w:pPr>
            <w:r>
              <w:rPr>
                <w:rFonts w:hint="eastAsia" w:ascii="仿宋_GB2312" w:hAnsi="Times New Roman" w:eastAsia="仿宋_GB2312"/>
                <w:color w:val="000000"/>
                <w:sz w:val="24"/>
                <w:szCs w:val="24"/>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Times New Roman" w:eastAsia="仿宋_GB2312"/>
                <w:color w:val="000000"/>
                <w:sz w:val="24"/>
                <w:szCs w:val="24"/>
                <w:lang w:val="en-US" w:eastAsia="zh-CN"/>
              </w:rPr>
            </w:pPr>
            <w:r>
              <w:rPr>
                <w:rFonts w:hint="eastAsia" w:ascii="仿宋_GB2312" w:hAnsi="Times New Roman" w:eastAsia="仿宋_GB2312"/>
                <w:color w:val="000000"/>
                <w:sz w:val="24"/>
                <w:szCs w:val="24"/>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Times New Roman" w:eastAsia="仿宋_GB2312"/>
                <w:color w:val="000000"/>
                <w:sz w:val="24"/>
                <w:szCs w:val="24"/>
                <w:lang w:val="en-US" w:eastAsia="zh-CN"/>
              </w:rPr>
            </w:pPr>
            <w:r>
              <w:rPr>
                <w:rFonts w:hint="eastAsia" w:ascii="仿宋_GB2312" w:hAnsi="Times New Roman" w:eastAsia="仿宋_GB2312"/>
                <w:color w:val="000000"/>
                <w:sz w:val="24"/>
                <w:szCs w:val="24"/>
                <w:lang w:val="en-US" w:eastAsia="zh-CN"/>
              </w:rPr>
              <w:t>0</w:t>
            </w:r>
          </w:p>
        </w:tc>
        <w:tc>
          <w:tcPr>
            <w:tcW w:w="43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Times New Roman" w:eastAsia="仿宋_GB2312"/>
                <w:color w:val="000000"/>
                <w:sz w:val="24"/>
                <w:szCs w:val="24"/>
                <w:lang w:val="en-US" w:eastAsia="zh-CN"/>
              </w:rPr>
            </w:pPr>
            <w:r>
              <w:rPr>
                <w:rFonts w:hint="eastAsia" w:ascii="仿宋_GB2312" w:hAnsi="Times New Roman" w:eastAsia="仿宋_GB2312"/>
                <w:color w:val="00000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524"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180" w:line="240" w:lineRule="auto"/>
              <w:textAlignment w:val="auto"/>
              <w:rPr>
                <w:rFonts w:ascii="黑体" w:hAnsi="黑体" w:eastAsia="黑体"/>
                <w:color w:val="000000"/>
                <w:sz w:val="24"/>
                <w:szCs w:val="24"/>
              </w:rPr>
            </w:pPr>
            <w:r>
              <w:rPr>
                <w:rFonts w:hint="eastAsia" w:ascii="黑体" w:hAnsi="黑体" w:eastAsia="黑体"/>
                <w:color w:val="000000"/>
                <w:kern w:val="0"/>
                <w:sz w:val="24"/>
                <w:szCs w:val="24"/>
              </w:rPr>
              <w:t>三、本年度办理结果</w:t>
            </w:r>
          </w:p>
        </w:tc>
        <w:tc>
          <w:tcPr>
            <w:tcW w:w="4389"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黑体" w:hAnsi="黑体" w:eastAsia="黑体"/>
                <w:color w:val="000000"/>
                <w:sz w:val="24"/>
                <w:szCs w:val="24"/>
              </w:rPr>
            </w:pPr>
            <w:r>
              <w:rPr>
                <w:rFonts w:hint="eastAsia" w:ascii="黑体" w:hAnsi="黑体" w:eastAsia="黑体"/>
                <w:color w:val="000000"/>
                <w:kern w:val="0"/>
                <w:sz w:val="24"/>
                <w:szCs w:val="24"/>
              </w:rPr>
              <w:t>（一）予以公开</w:t>
            </w:r>
          </w:p>
        </w:tc>
        <w:tc>
          <w:tcPr>
            <w:tcW w:w="72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Times New Roman" w:eastAsia="仿宋_GB2312"/>
                <w:color w:val="000000"/>
                <w:sz w:val="24"/>
                <w:szCs w:val="24"/>
                <w:lang w:val="en-US" w:eastAsia="zh-CN"/>
              </w:rPr>
            </w:pPr>
            <w:r>
              <w:rPr>
                <w:rFonts w:hint="eastAsia" w:ascii="仿宋_GB2312" w:hAnsi="Times New Roman" w:eastAsia="仿宋_GB2312"/>
                <w:color w:val="000000"/>
                <w:sz w:val="24"/>
                <w:szCs w:val="24"/>
                <w:lang w:val="en-US" w:eastAsia="zh-CN"/>
              </w:rPr>
              <w:t>1</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Times New Roman" w:eastAsia="仿宋_GB2312"/>
                <w:color w:val="000000"/>
                <w:sz w:val="24"/>
                <w:szCs w:val="24"/>
                <w:lang w:val="en-US" w:eastAsia="zh-CN"/>
              </w:rPr>
            </w:pPr>
            <w:r>
              <w:rPr>
                <w:rFonts w:hint="eastAsia" w:ascii="仿宋_GB2312" w:hAnsi="Times New Roman" w:eastAsia="仿宋_GB2312"/>
                <w:color w:val="000000"/>
                <w:sz w:val="24"/>
                <w:szCs w:val="24"/>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Times New Roman" w:eastAsia="仿宋_GB2312"/>
                <w:color w:val="000000"/>
                <w:sz w:val="24"/>
                <w:szCs w:val="24"/>
                <w:lang w:val="en-US" w:eastAsia="zh-CN"/>
              </w:rPr>
            </w:pPr>
            <w:r>
              <w:rPr>
                <w:rFonts w:hint="eastAsia" w:ascii="仿宋_GB2312" w:hAnsi="Times New Roman" w:eastAsia="仿宋_GB2312"/>
                <w:color w:val="000000"/>
                <w:sz w:val="24"/>
                <w:szCs w:val="24"/>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Times New Roman" w:eastAsia="仿宋_GB2312"/>
                <w:color w:val="000000"/>
                <w:sz w:val="24"/>
                <w:szCs w:val="24"/>
                <w:lang w:val="en-US" w:eastAsia="zh-CN"/>
              </w:rPr>
            </w:pPr>
            <w:r>
              <w:rPr>
                <w:rFonts w:hint="eastAsia" w:ascii="仿宋_GB2312" w:hAnsi="Times New Roman" w:eastAsia="仿宋_GB2312"/>
                <w:color w:val="000000"/>
                <w:sz w:val="24"/>
                <w:szCs w:val="24"/>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Times New Roman" w:eastAsia="仿宋_GB2312"/>
                <w:color w:val="000000"/>
                <w:sz w:val="24"/>
                <w:szCs w:val="24"/>
                <w:lang w:val="en-US" w:eastAsia="zh-CN"/>
              </w:rPr>
            </w:pPr>
            <w:r>
              <w:rPr>
                <w:rFonts w:hint="eastAsia" w:ascii="仿宋_GB2312" w:hAnsi="Times New Roman" w:eastAsia="仿宋_GB2312"/>
                <w:color w:val="000000"/>
                <w:sz w:val="24"/>
                <w:szCs w:val="24"/>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Times New Roman" w:eastAsia="仿宋_GB2312"/>
                <w:color w:val="000000"/>
                <w:sz w:val="24"/>
                <w:szCs w:val="24"/>
                <w:lang w:val="en-US" w:eastAsia="zh-CN"/>
              </w:rPr>
            </w:pPr>
            <w:r>
              <w:rPr>
                <w:rFonts w:hint="eastAsia" w:ascii="仿宋_GB2312" w:hAnsi="Times New Roman" w:eastAsia="仿宋_GB2312"/>
                <w:color w:val="000000"/>
                <w:sz w:val="24"/>
                <w:szCs w:val="24"/>
                <w:lang w:val="en-US" w:eastAsia="zh-CN"/>
              </w:rPr>
              <w:t>0</w:t>
            </w:r>
          </w:p>
        </w:tc>
        <w:tc>
          <w:tcPr>
            <w:tcW w:w="43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Times New Roman" w:eastAsia="仿宋_GB2312"/>
                <w:color w:val="000000"/>
                <w:sz w:val="24"/>
                <w:szCs w:val="24"/>
                <w:lang w:val="en" w:eastAsia="zh-CN"/>
              </w:rPr>
            </w:pPr>
            <w:r>
              <w:rPr>
                <w:rFonts w:hint="default" w:ascii="仿宋_GB2312" w:hAnsi="Times New Roman" w:eastAsia="仿宋_GB2312"/>
                <w:color w:val="000000"/>
                <w:sz w:val="24"/>
                <w:szCs w:val="24"/>
                <w:lang w:val="en"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24"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黑体" w:hAnsi="黑体" w:eastAsia="黑体"/>
                <w:color w:val="000000"/>
                <w:sz w:val="24"/>
                <w:szCs w:val="24"/>
              </w:rPr>
            </w:pPr>
          </w:p>
        </w:tc>
        <w:tc>
          <w:tcPr>
            <w:tcW w:w="4389"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黑体" w:hAnsi="黑体" w:eastAsia="黑体"/>
                <w:color w:val="000000"/>
                <w:sz w:val="24"/>
                <w:szCs w:val="24"/>
              </w:rPr>
            </w:pPr>
            <w:r>
              <w:rPr>
                <w:rFonts w:hint="eastAsia" w:ascii="黑体" w:hAnsi="黑体" w:eastAsia="黑体"/>
                <w:color w:val="000000"/>
                <w:kern w:val="0"/>
                <w:sz w:val="24"/>
                <w:szCs w:val="24"/>
              </w:rPr>
              <w:t>（二）部分公开（</w:t>
            </w:r>
            <w:bookmarkStart w:id="1" w:name="_Hlk66973981"/>
            <w:r>
              <w:rPr>
                <w:rFonts w:hint="eastAsia" w:ascii="黑体" w:hAnsi="黑体" w:eastAsia="黑体"/>
                <w:color w:val="000000"/>
                <w:kern w:val="0"/>
                <w:sz w:val="24"/>
                <w:szCs w:val="24"/>
              </w:rPr>
              <w:t>区分处理的，只计这一情形，不计其他情形</w:t>
            </w:r>
            <w:bookmarkEnd w:id="1"/>
            <w:r>
              <w:rPr>
                <w:rFonts w:hint="eastAsia" w:ascii="黑体" w:hAnsi="黑体" w:eastAsia="黑体"/>
                <w:color w:val="000000"/>
                <w:kern w:val="0"/>
                <w:sz w:val="24"/>
                <w:szCs w:val="24"/>
              </w:rPr>
              <w:t>）</w:t>
            </w:r>
          </w:p>
        </w:tc>
        <w:tc>
          <w:tcPr>
            <w:tcW w:w="72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Times New Roman" w:eastAsia="仿宋_GB2312"/>
                <w:color w:val="000000"/>
                <w:sz w:val="24"/>
                <w:szCs w:val="24"/>
                <w:lang w:val="en-US" w:eastAsia="zh-CN"/>
              </w:rPr>
            </w:pPr>
            <w:r>
              <w:rPr>
                <w:rFonts w:hint="eastAsia" w:ascii="仿宋_GB2312" w:hAnsi="Times New Roman" w:eastAsia="仿宋_GB2312"/>
                <w:color w:val="000000"/>
                <w:sz w:val="24"/>
                <w:szCs w:val="24"/>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43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Times New Roman" w:eastAsia="仿宋_GB2312"/>
                <w:color w:val="000000"/>
                <w:sz w:val="24"/>
                <w:szCs w:val="24"/>
                <w:lang w:val="en"/>
              </w:rPr>
            </w:pPr>
            <w:r>
              <w:rPr>
                <w:rFonts w:hint="eastAsia" w:ascii="仿宋_GB2312" w:hAnsi="Times New Roman" w:eastAsia="仿宋_GB2312"/>
                <w:color w:val="00000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524"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黑体" w:hAnsi="黑体" w:eastAsia="黑体"/>
                <w:color w:val="000000"/>
                <w:sz w:val="24"/>
                <w:szCs w:val="24"/>
              </w:rPr>
            </w:pPr>
          </w:p>
        </w:tc>
        <w:tc>
          <w:tcPr>
            <w:tcW w:w="851"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160" w:leftChars="-51"/>
              <w:jc w:val="center"/>
              <w:textAlignment w:val="auto"/>
              <w:rPr>
                <w:rFonts w:hint="eastAsia" w:ascii="黑体" w:hAnsi="黑体" w:eastAsia="黑体"/>
                <w:color w:val="000000"/>
                <w:kern w:val="0"/>
                <w:sz w:val="24"/>
                <w:szCs w:val="24"/>
              </w:rPr>
            </w:pPr>
            <w:r>
              <w:rPr>
                <w:rFonts w:hint="eastAsia" w:ascii="黑体" w:hAnsi="黑体" w:eastAsia="黑体"/>
                <w:color w:val="000000"/>
                <w:kern w:val="0"/>
                <w:sz w:val="24"/>
                <w:szCs w:val="24"/>
              </w:rPr>
              <w:t>（三）不予</w:t>
            </w:r>
          </w:p>
          <w:p>
            <w:pPr>
              <w:keepNext w:val="0"/>
              <w:keepLines w:val="0"/>
              <w:pageBreakBefore w:val="0"/>
              <w:widowControl/>
              <w:kinsoku/>
              <w:wordWrap/>
              <w:overflowPunct/>
              <w:topLinePunct w:val="0"/>
              <w:autoSpaceDE/>
              <w:autoSpaceDN/>
              <w:bidi w:val="0"/>
              <w:adjustRightInd w:val="0"/>
              <w:snapToGrid w:val="0"/>
              <w:spacing w:line="240" w:lineRule="auto"/>
              <w:ind w:left="-160" w:leftChars="-51"/>
              <w:jc w:val="center"/>
              <w:textAlignment w:val="auto"/>
              <w:rPr>
                <w:rFonts w:ascii="黑体" w:hAnsi="黑体" w:eastAsia="黑体"/>
                <w:color w:val="000000"/>
                <w:sz w:val="24"/>
                <w:szCs w:val="24"/>
              </w:rPr>
            </w:pPr>
            <w:r>
              <w:rPr>
                <w:rFonts w:hint="eastAsia" w:ascii="黑体" w:hAnsi="黑体" w:eastAsia="黑体"/>
                <w:color w:val="000000"/>
                <w:kern w:val="0"/>
                <w:sz w:val="24"/>
                <w:szCs w:val="24"/>
              </w:rPr>
              <w:t>公开</w:t>
            </w:r>
          </w:p>
        </w:tc>
        <w:tc>
          <w:tcPr>
            <w:tcW w:w="353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仿宋_GB2312" w:hAnsi="黑体" w:eastAsia="仿宋_GB2312"/>
                <w:color w:val="000000"/>
                <w:kern w:val="0"/>
                <w:sz w:val="24"/>
                <w:szCs w:val="24"/>
              </w:rPr>
            </w:pPr>
            <w:r>
              <w:rPr>
                <w:rFonts w:hint="eastAsia" w:ascii="仿宋_GB2312" w:hAnsi="黑体" w:eastAsia="仿宋_GB2312"/>
                <w:color w:val="000000"/>
                <w:kern w:val="0"/>
                <w:sz w:val="24"/>
                <w:szCs w:val="24"/>
              </w:rPr>
              <w:t>1.属于国家秘密</w:t>
            </w:r>
          </w:p>
        </w:tc>
        <w:tc>
          <w:tcPr>
            <w:tcW w:w="72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Times New Roman" w:eastAsia="仿宋_GB2312"/>
                <w:color w:val="000000"/>
                <w:sz w:val="24"/>
                <w:szCs w:val="24"/>
                <w:lang w:val="en-US" w:eastAsia="zh-CN"/>
              </w:rPr>
            </w:pPr>
            <w:r>
              <w:rPr>
                <w:rFonts w:hint="eastAsia" w:ascii="仿宋_GB2312" w:hAnsi="Times New Roman" w:eastAsia="仿宋_GB2312"/>
                <w:color w:val="000000"/>
                <w:sz w:val="24"/>
                <w:szCs w:val="24"/>
                <w:lang w:val="en-US" w:eastAsia="zh-CN"/>
              </w:rPr>
              <w:t>2</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43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524"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黑体" w:hAnsi="黑体" w:eastAsia="黑体"/>
                <w:color w:val="000000"/>
                <w:sz w:val="24"/>
                <w:szCs w:val="24"/>
              </w:rPr>
            </w:pPr>
          </w:p>
        </w:tc>
        <w:tc>
          <w:tcPr>
            <w:tcW w:w="851"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黑体" w:hAnsi="黑体" w:eastAsia="黑体"/>
                <w:color w:val="000000"/>
                <w:sz w:val="24"/>
                <w:szCs w:val="24"/>
              </w:rPr>
            </w:pPr>
          </w:p>
        </w:tc>
        <w:tc>
          <w:tcPr>
            <w:tcW w:w="353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仿宋_GB2312" w:hAnsi="黑体" w:eastAsia="仿宋_GB2312"/>
                <w:color w:val="000000"/>
                <w:kern w:val="0"/>
                <w:sz w:val="24"/>
                <w:szCs w:val="24"/>
              </w:rPr>
            </w:pPr>
            <w:r>
              <w:rPr>
                <w:rFonts w:hint="eastAsia" w:ascii="仿宋_GB2312" w:hAnsi="黑体" w:eastAsia="仿宋_GB2312"/>
                <w:color w:val="000000"/>
                <w:kern w:val="0"/>
                <w:sz w:val="24"/>
                <w:szCs w:val="24"/>
              </w:rPr>
              <w:t>2.</w:t>
            </w:r>
            <w:bookmarkStart w:id="2" w:name="_Hlk66974104"/>
            <w:r>
              <w:rPr>
                <w:rFonts w:hint="eastAsia" w:ascii="仿宋_GB2312" w:hAnsi="黑体" w:eastAsia="仿宋_GB2312"/>
                <w:color w:val="000000"/>
                <w:kern w:val="0"/>
                <w:sz w:val="24"/>
                <w:szCs w:val="24"/>
              </w:rPr>
              <w:t>其他法律行政法规禁止公开</w:t>
            </w:r>
            <w:bookmarkEnd w:id="2"/>
          </w:p>
        </w:tc>
        <w:tc>
          <w:tcPr>
            <w:tcW w:w="72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43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524"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黑体" w:hAnsi="黑体" w:eastAsia="黑体"/>
                <w:color w:val="000000"/>
                <w:sz w:val="24"/>
                <w:szCs w:val="24"/>
              </w:rPr>
            </w:pPr>
          </w:p>
        </w:tc>
        <w:tc>
          <w:tcPr>
            <w:tcW w:w="851"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黑体" w:hAnsi="黑体" w:eastAsia="黑体"/>
                <w:color w:val="000000"/>
                <w:sz w:val="24"/>
                <w:szCs w:val="24"/>
              </w:rPr>
            </w:pPr>
          </w:p>
        </w:tc>
        <w:tc>
          <w:tcPr>
            <w:tcW w:w="353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仿宋_GB2312" w:hAnsi="黑体" w:eastAsia="仿宋_GB2312"/>
                <w:color w:val="000000"/>
                <w:kern w:val="0"/>
                <w:sz w:val="24"/>
                <w:szCs w:val="24"/>
              </w:rPr>
            </w:pPr>
            <w:r>
              <w:rPr>
                <w:rFonts w:hint="eastAsia" w:ascii="仿宋_GB2312" w:hAnsi="黑体" w:eastAsia="仿宋_GB2312"/>
                <w:color w:val="000000"/>
                <w:kern w:val="0"/>
                <w:sz w:val="24"/>
                <w:szCs w:val="24"/>
              </w:rPr>
              <w:t>3.危及“三安全一稳定”</w:t>
            </w:r>
          </w:p>
        </w:tc>
        <w:tc>
          <w:tcPr>
            <w:tcW w:w="72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43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524"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黑体" w:hAnsi="黑体" w:eastAsia="黑体"/>
                <w:color w:val="000000"/>
                <w:sz w:val="24"/>
                <w:szCs w:val="24"/>
              </w:rPr>
            </w:pPr>
          </w:p>
        </w:tc>
        <w:tc>
          <w:tcPr>
            <w:tcW w:w="851"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黑体" w:hAnsi="黑体" w:eastAsia="黑体"/>
                <w:color w:val="000000"/>
                <w:sz w:val="24"/>
                <w:szCs w:val="24"/>
              </w:rPr>
            </w:pPr>
          </w:p>
        </w:tc>
        <w:tc>
          <w:tcPr>
            <w:tcW w:w="353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仿宋_GB2312" w:hAnsi="黑体" w:eastAsia="仿宋_GB2312"/>
                <w:color w:val="000000"/>
                <w:kern w:val="0"/>
                <w:sz w:val="24"/>
                <w:szCs w:val="24"/>
              </w:rPr>
            </w:pPr>
            <w:r>
              <w:rPr>
                <w:rFonts w:hint="eastAsia" w:ascii="仿宋_GB2312" w:hAnsi="黑体" w:eastAsia="仿宋_GB2312"/>
                <w:color w:val="000000"/>
                <w:kern w:val="0"/>
                <w:sz w:val="24"/>
                <w:szCs w:val="24"/>
              </w:rPr>
              <w:t>4.</w:t>
            </w:r>
            <w:bookmarkStart w:id="3" w:name="_Hlk66974290"/>
            <w:r>
              <w:rPr>
                <w:rFonts w:hint="eastAsia" w:ascii="仿宋_GB2312" w:hAnsi="黑体" w:eastAsia="仿宋_GB2312"/>
                <w:color w:val="000000"/>
                <w:kern w:val="0"/>
                <w:sz w:val="24"/>
                <w:szCs w:val="24"/>
              </w:rPr>
              <w:t>保护第三方合法权益</w:t>
            </w:r>
            <w:bookmarkEnd w:id="3"/>
          </w:p>
        </w:tc>
        <w:tc>
          <w:tcPr>
            <w:tcW w:w="72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43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524"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黑体" w:hAnsi="黑体" w:eastAsia="黑体"/>
                <w:color w:val="000000"/>
                <w:sz w:val="24"/>
                <w:szCs w:val="24"/>
              </w:rPr>
            </w:pPr>
          </w:p>
        </w:tc>
        <w:tc>
          <w:tcPr>
            <w:tcW w:w="851"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黑体" w:hAnsi="黑体" w:eastAsia="黑体"/>
                <w:color w:val="000000"/>
                <w:sz w:val="24"/>
                <w:szCs w:val="24"/>
              </w:rPr>
            </w:pPr>
          </w:p>
        </w:tc>
        <w:tc>
          <w:tcPr>
            <w:tcW w:w="353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仿宋_GB2312" w:hAnsi="黑体" w:eastAsia="仿宋_GB2312"/>
                <w:color w:val="000000"/>
                <w:kern w:val="0"/>
                <w:sz w:val="24"/>
                <w:szCs w:val="24"/>
              </w:rPr>
            </w:pPr>
            <w:r>
              <w:rPr>
                <w:rFonts w:hint="eastAsia" w:ascii="仿宋_GB2312" w:hAnsi="黑体" w:eastAsia="仿宋_GB2312"/>
                <w:color w:val="000000"/>
                <w:kern w:val="0"/>
                <w:sz w:val="24"/>
                <w:szCs w:val="24"/>
              </w:rPr>
              <w:t>5.属于三类内部事务信息</w:t>
            </w:r>
          </w:p>
        </w:tc>
        <w:tc>
          <w:tcPr>
            <w:tcW w:w="72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43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524"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黑体" w:hAnsi="黑体" w:eastAsia="黑体"/>
                <w:color w:val="000000"/>
                <w:sz w:val="24"/>
                <w:szCs w:val="24"/>
              </w:rPr>
            </w:pPr>
          </w:p>
        </w:tc>
        <w:tc>
          <w:tcPr>
            <w:tcW w:w="851"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黑体" w:hAnsi="黑体" w:eastAsia="黑体"/>
                <w:color w:val="000000"/>
                <w:sz w:val="24"/>
                <w:szCs w:val="24"/>
              </w:rPr>
            </w:pPr>
          </w:p>
        </w:tc>
        <w:tc>
          <w:tcPr>
            <w:tcW w:w="353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仿宋_GB2312" w:hAnsi="黑体" w:eastAsia="仿宋_GB2312"/>
                <w:color w:val="000000"/>
                <w:kern w:val="0"/>
                <w:sz w:val="24"/>
                <w:szCs w:val="24"/>
              </w:rPr>
            </w:pPr>
            <w:r>
              <w:rPr>
                <w:rFonts w:hint="eastAsia" w:ascii="仿宋_GB2312" w:hAnsi="黑体" w:eastAsia="仿宋_GB2312"/>
                <w:color w:val="000000"/>
                <w:kern w:val="0"/>
                <w:sz w:val="24"/>
                <w:szCs w:val="24"/>
              </w:rPr>
              <w:t>6.</w:t>
            </w:r>
            <w:bookmarkStart w:id="4" w:name="_Hlk66974555"/>
            <w:r>
              <w:rPr>
                <w:rFonts w:hint="eastAsia" w:ascii="仿宋_GB2312" w:hAnsi="黑体" w:eastAsia="仿宋_GB2312"/>
                <w:color w:val="000000"/>
                <w:kern w:val="0"/>
                <w:sz w:val="24"/>
                <w:szCs w:val="24"/>
              </w:rPr>
              <w:t>属于四类过程性信息</w:t>
            </w:r>
            <w:bookmarkEnd w:id="4"/>
          </w:p>
        </w:tc>
        <w:tc>
          <w:tcPr>
            <w:tcW w:w="72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43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524"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黑体" w:hAnsi="黑体" w:eastAsia="黑体"/>
                <w:color w:val="000000"/>
                <w:sz w:val="24"/>
                <w:szCs w:val="24"/>
              </w:rPr>
            </w:pPr>
          </w:p>
        </w:tc>
        <w:tc>
          <w:tcPr>
            <w:tcW w:w="851"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黑体" w:hAnsi="黑体" w:eastAsia="黑体"/>
                <w:color w:val="000000"/>
                <w:sz w:val="24"/>
                <w:szCs w:val="24"/>
              </w:rPr>
            </w:pPr>
          </w:p>
        </w:tc>
        <w:tc>
          <w:tcPr>
            <w:tcW w:w="353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仿宋_GB2312" w:hAnsi="黑体" w:eastAsia="仿宋_GB2312"/>
                <w:color w:val="000000"/>
                <w:kern w:val="0"/>
                <w:sz w:val="24"/>
                <w:szCs w:val="24"/>
              </w:rPr>
            </w:pPr>
            <w:r>
              <w:rPr>
                <w:rFonts w:hint="eastAsia" w:ascii="仿宋_GB2312" w:hAnsi="黑体" w:eastAsia="仿宋_GB2312"/>
                <w:color w:val="000000"/>
                <w:kern w:val="0"/>
                <w:sz w:val="24"/>
                <w:szCs w:val="24"/>
              </w:rPr>
              <w:t>7.属于行政执法案卷</w:t>
            </w:r>
          </w:p>
        </w:tc>
        <w:tc>
          <w:tcPr>
            <w:tcW w:w="72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43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524"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黑体" w:hAnsi="黑体" w:eastAsia="黑体"/>
                <w:color w:val="000000"/>
                <w:sz w:val="24"/>
                <w:szCs w:val="24"/>
              </w:rPr>
            </w:pPr>
          </w:p>
        </w:tc>
        <w:tc>
          <w:tcPr>
            <w:tcW w:w="851"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黑体" w:hAnsi="黑体" w:eastAsia="黑体"/>
                <w:color w:val="000000"/>
                <w:sz w:val="24"/>
                <w:szCs w:val="24"/>
              </w:rPr>
            </w:pPr>
          </w:p>
        </w:tc>
        <w:tc>
          <w:tcPr>
            <w:tcW w:w="353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仿宋_GB2312" w:hAnsi="黑体" w:eastAsia="仿宋_GB2312"/>
                <w:color w:val="000000"/>
                <w:kern w:val="0"/>
                <w:sz w:val="24"/>
                <w:szCs w:val="24"/>
              </w:rPr>
            </w:pPr>
            <w:r>
              <w:rPr>
                <w:rFonts w:hint="eastAsia" w:ascii="仿宋_GB2312" w:hAnsi="黑体" w:eastAsia="仿宋_GB2312"/>
                <w:color w:val="000000"/>
                <w:kern w:val="0"/>
                <w:sz w:val="24"/>
                <w:szCs w:val="24"/>
              </w:rPr>
              <w:t>8.</w:t>
            </w:r>
            <w:bookmarkStart w:id="5" w:name="_Hlk66975211"/>
            <w:r>
              <w:rPr>
                <w:rFonts w:hint="eastAsia" w:ascii="仿宋_GB2312" w:hAnsi="黑体" w:eastAsia="仿宋_GB2312"/>
                <w:color w:val="000000"/>
                <w:kern w:val="0"/>
                <w:sz w:val="24"/>
                <w:szCs w:val="24"/>
              </w:rPr>
              <w:t>属于行政查询事项</w:t>
            </w:r>
            <w:bookmarkEnd w:id="5"/>
          </w:p>
        </w:tc>
        <w:tc>
          <w:tcPr>
            <w:tcW w:w="72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43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524"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黑体" w:hAnsi="黑体" w:eastAsia="黑体"/>
                <w:color w:val="000000"/>
                <w:sz w:val="24"/>
                <w:szCs w:val="24"/>
              </w:rPr>
            </w:pPr>
          </w:p>
        </w:tc>
        <w:tc>
          <w:tcPr>
            <w:tcW w:w="851"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160" w:leftChars="-51"/>
              <w:jc w:val="center"/>
              <w:textAlignment w:val="auto"/>
              <w:rPr>
                <w:rFonts w:ascii="黑体" w:hAnsi="黑体" w:eastAsia="黑体"/>
                <w:color w:val="000000"/>
                <w:sz w:val="24"/>
                <w:szCs w:val="24"/>
              </w:rPr>
            </w:pPr>
            <w:r>
              <w:rPr>
                <w:rFonts w:hint="eastAsia" w:ascii="黑体" w:hAnsi="黑体" w:eastAsia="黑体"/>
                <w:color w:val="000000"/>
                <w:kern w:val="0"/>
                <w:sz w:val="24"/>
                <w:szCs w:val="24"/>
              </w:rPr>
              <w:t>（四）无法</w:t>
            </w:r>
            <w:r>
              <w:rPr>
                <w:rFonts w:hint="eastAsia" w:ascii="黑体" w:hAnsi="黑体" w:eastAsia="黑体"/>
                <w:color w:val="000000"/>
                <w:kern w:val="0"/>
                <w:sz w:val="24"/>
                <w:szCs w:val="24"/>
                <w:lang w:val="en-US" w:eastAsia="zh-CN"/>
              </w:rPr>
              <w:t xml:space="preserve"> </w:t>
            </w:r>
            <w:r>
              <w:rPr>
                <w:rFonts w:hint="eastAsia" w:ascii="黑体" w:hAnsi="黑体" w:eastAsia="黑体"/>
                <w:color w:val="000000"/>
                <w:kern w:val="0"/>
                <w:sz w:val="24"/>
                <w:szCs w:val="24"/>
              </w:rPr>
              <w:t>提供</w:t>
            </w:r>
          </w:p>
        </w:tc>
        <w:tc>
          <w:tcPr>
            <w:tcW w:w="353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仿宋_GB2312" w:hAnsi="黑体" w:eastAsia="仿宋_GB2312"/>
                <w:color w:val="000000"/>
                <w:kern w:val="0"/>
                <w:sz w:val="24"/>
                <w:szCs w:val="24"/>
              </w:rPr>
            </w:pPr>
            <w:r>
              <w:rPr>
                <w:rFonts w:hint="eastAsia" w:ascii="仿宋_GB2312" w:hAnsi="黑体" w:eastAsia="仿宋_GB2312"/>
                <w:color w:val="000000"/>
                <w:kern w:val="0"/>
                <w:sz w:val="24"/>
                <w:szCs w:val="24"/>
              </w:rPr>
              <w:t>1.本机关不掌握相关政府信息</w:t>
            </w:r>
          </w:p>
        </w:tc>
        <w:tc>
          <w:tcPr>
            <w:tcW w:w="72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43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524"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黑体" w:hAnsi="黑体" w:eastAsia="黑体"/>
                <w:color w:val="000000"/>
                <w:sz w:val="24"/>
                <w:szCs w:val="24"/>
              </w:rPr>
            </w:pPr>
          </w:p>
        </w:tc>
        <w:tc>
          <w:tcPr>
            <w:tcW w:w="851"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160" w:leftChars="-51"/>
              <w:jc w:val="center"/>
              <w:textAlignment w:val="auto"/>
              <w:rPr>
                <w:rFonts w:ascii="黑体" w:hAnsi="黑体" w:eastAsia="黑体"/>
                <w:color w:val="000000"/>
                <w:sz w:val="24"/>
                <w:szCs w:val="24"/>
              </w:rPr>
            </w:pPr>
          </w:p>
        </w:tc>
        <w:tc>
          <w:tcPr>
            <w:tcW w:w="353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仿宋_GB2312" w:hAnsi="黑体" w:eastAsia="仿宋_GB2312"/>
                <w:color w:val="000000"/>
                <w:kern w:val="0"/>
                <w:sz w:val="24"/>
                <w:szCs w:val="24"/>
              </w:rPr>
            </w:pPr>
            <w:r>
              <w:rPr>
                <w:rFonts w:hint="eastAsia" w:ascii="仿宋_GB2312" w:hAnsi="黑体" w:eastAsia="仿宋_GB2312"/>
                <w:color w:val="000000"/>
                <w:kern w:val="0"/>
                <w:sz w:val="24"/>
                <w:szCs w:val="24"/>
              </w:rPr>
              <w:t>2.</w:t>
            </w:r>
            <w:bookmarkStart w:id="6" w:name="_Hlk66975392"/>
            <w:r>
              <w:rPr>
                <w:rFonts w:hint="eastAsia" w:ascii="仿宋_GB2312" w:hAnsi="黑体" w:eastAsia="仿宋_GB2312"/>
                <w:color w:val="000000"/>
                <w:kern w:val="0"/>
                <w:sz w:val="24"/>
                <w:szCs w:val="24"/>
              </w:rPr>
              <w:t>没有现成信息需要另行制作</w:t>
            </w:r>
            <w:bookmarkEnd w:id="6"/>
          </w:p>
        </w:tc>
        <w:tc>
          <w:tcPr>
            <w:tcW w:w="72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43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524"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黑体" w:hAnsi="黑体" w:eastAsia="黑体"/>
                <w:color w:val="000000"/>
                <w:sz w:val="24"/>
                <w:szCs w:val="24"/>
              </w:rPr>
            </w:pPr>
          </w:p>
        </w:tc>
        <w:tc>
          <w:tcPr>
            <w:tcW w:w="851"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160" w:leftChars="-51"/>
              <w:jc w:val="center"/>
              <w:textAlignment w:val="auto"/>
              <w:rPr>
                <w:rFonts w:ascii="黑体" w:hAnsi="黑体" w:eastAsia="黑体"/>
                <w:color w:val="000000"/>
                <w:sz w:val="24"/>
                <w:szCs w:val="24"/>
              </w:rPr>
            </w:pPr>
          </w:p>
        </w:tc>
        <w:tc>
          <w:tcPr>
            <w:tcW w:w="353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仿宋_GB2312" w:hAnsi="黑体" w:eastAsia="仿宋_GB2312"/>
                <w:color w:val="000000"/>
                <w:kern w:val="0"/>
                <w:sz w:val="24"/>
                <w:szCs w:val="24"/>
              </w:rPr>
            </w:pPr>
            <w:r>
              <w:rPr>
                <w:rFonts w:hint="eastAsia" w:ascii="仿宋_GB2312" w:hAnsi="黑体" w:eastAsia="仿宋_GB2312"/>
                <w:color w:val="000000"/>
                <w:kern w:val="0"/>
                <w:sz w:val="24"/>
                <w:szCs w:val="24"/>
              </w:rPr>
              <w:t>3.</w:t>
            </w:r>
            <w:bookmarkStart w:id="7" w:name="_Hlk66975466"/>
            <w:r>
              <w:rPr>
                <w:rFonts w:hint="eastAsia" w:ascii="仿宋_GB2312" w:hAnsi="黑体" w:eastAsia="仿宋_GB2312"/>
                <w:color w:val="000000"/>
                <w:kern w:val="0"/>
                <w:sz w:val="24"/>
                <w:szCs w:val="24"/>
              </w:rPr>
              <w:t>补正后申请内容仍不明确</w:t>
            </w:r>
            <w:bookmarkEnd w:id="7"/>
          </w:p>
        </w:tc>
        <w:tc>
          <w:tcPr>
            <w:tcW w:w="72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43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524"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黑体" w:hAnsi="黑体" w:eastAsia="黑体"/>
                <w:color w:val="000000"/>
                <w:sz w:val="24"/>
                <w:szCs w:val="24"/>
              </w:rPr>
            </w:pPr>
          </w:p>
        </w:tc>
        <w:tc>
          <w:tcPr>
            <w:tcW w:w="851"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160" w:leftChars="-51"/>
              <w:jc w:val="center"/>
              <w:textAlignment w:val="auto"/>
              <w:rPr>
                <w:rFonts w:ascii="黑体" w:hAnsi="黑体" w:eastAsia="黑体"/>
                <w:color w:val="000000"/>
                <w:sz w:val="24"/>
                <w:szCs w:val="24"/>
              </w:rPr>
            </w:pPr>
            <w:r>
              <w:rPr>
                <w:rFonts w:hint="eastAsia" w:ascii="黑体" w:hAnsi="黑体" w:eastAsia="黑体"/>
                <w:color w:val="000000"/>
                <w:kern w:val="0"/>
                <w:sz w:val="24"/>
                <w:szCs w:val="24"/>
              </w:rPr>
              <w:t>（五）不予</w:t>
            </w:r>
            <w:r>
              <w:rPr>
                <w:rFonts w:hint="eastAsia" w:ascii="黑体" w:hAnsi="黑体" w:eastAsia="黑体"/>
                <w:color w:val="000000"/>
                <w:kern w:val="0"/>
                <w:sz w:val="24"/>
                <w:szCs w:val="24"/>
                <w:lang w:val="en-US" w:eastAsia="zh-CN"/>
              </w:rPr>
              <w:t xml:space="preserve"> </w:t>
            </w:r>
            <w:r>
              <w:rPr>
                <w:rFonts w:hint="eastAsia" w:ascii="黑体" w:hAnsi="黑体" w:eastAsia="黑体"/>
                <w:color w:val="000000"/>
                <w:kern w:val="0"/>
                <w:sz w:val="24"/>
                <w:szCs w:val="24"/>
              </w:rPr>
              <w:t>处理</w:t>
            </w:r>
          </w:p>
        </w:tc>
        <w:tc>
          <w:tcPr>
            <w:tcW w:w="353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仿宋_GB2312" w:hAnsi="黑体" w:eastAsia="仿宋_GB2312"/>
                <w:color w:val="000000"/>
                <w:kern w:val="0"/>
                <w:sz w:val="24"/>
                <w:szCs w:val="24"/>
              </w:rPr>
            </w:pPr>
            <w:r>
              <w:rPr>
                <w:rFonts w:hint="eastAsia" w:ascii="仿宋_GB2312" w:hAnsi="黑体" w:eastAsia="仿宋_GB2312"/>
                <w:color w:val="000000"/>
                <w:kern w:val="0"/>
                <w:sz w:val="24"/>
                <w:szCs w:val="24"/>
              </w:rPr>
              <w:t>1.</w:t>
            </w:r>
            <w:bookmarkStart w:id="8" w:name="_Hlk66975537"/>
            <w:r>
              <w:rPr>
                <w:rFonts w:hint="eastAsia" w:ascii="仿宋_GB2312" w:hAnsi="黑体" w:eastAsia="仿宋_GB2312"/>
                <w:color w:val="000000"/>
                <w:kern w:val="0"/>
                <w:sz w:val="24"/>
                <w:szCs w:val="24"/>
              </w:rPr>
              <w:t>信访举报投诉类申请</w:t>
            </w:r>
            <w:bookmarkEnd w:id="8"/>
          </w:p>
        </w:tc>
        <w:tc>
          <w:tcPr>
            <w:tcW w:w="72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43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524"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黑体" w:hAnsi="黑体" w:eastAsia="黑体"/>
                <w:color w:val="000000"/>
                <w:sz w:val="24"/>
                <w:szCs w:val="24"/>
              </w:rPr>
            </w:pPr>
          </w:p>
        </w:tc>
        <w:tc>
          <w:tcPr>
            <w:tcW w:w="851"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黑体" w:hAnsi="黑体" w:eastAsia="黑体"/>
                <w:color w:val="000000"/>
                <w:sz w:val="24"/>
                <w:szCs w:val="24"/>
              </w:rPr>
            </w:pPr>
          </w:p>
        </w:tc>
        <w:tc>
          <w:tcPr>
            <w:tcW w:w="353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仿宋_GB2312" w:hAnsi="黑体" w:eastAsia="仿宋_GB2312"/>
                <w:color w:val="000000"/>
                <w:kern w:val="0"/>
                <w:sz w:val="24"/>
                <w:szCs w:val="24"/>
              </w:rPr>
            </w:pPr>
            <w:r>
              <w:rPr>
                <w:rFonts w:hint="eastAsia" w:ascii="仿宋_GB2312" w:hAnsi="黑体" w:eastAsia="仿宋_GB2312"/>
                <w:color w:val="000000"/>
                <w:kern w:val="0"/>
                <w:sz w:val="24"/>
                <w:szCs w:val="24"/>
              </w:rPr>
              <w:t>2.重复申请</w:t>
            </w:r>
          </w:p>
        </w:tc>
        <w:tc>
          <w:tcPr>
            <w:tcW w:w="72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43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524"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黑体" w:hAnsi="黑体" w:eastAsia="黑体"/>
                <w:color w:val="000000"/>
                <w:sz w:val="24"/>
                <w:szCs w:val="24"/>
              </w:rPr>
            </w:pPr>
          </w:p>
        </w:tc>
        <w:tc>
          <w:tcPr>
            <w:tcW w:w="851"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黑体" w:hAnsi="黑体" w:eastAsia="黑体"/>
                <w:color w:val="000000"/>
                <w:sz w:val="24"/>
                <w:szCs w:val="24"/>
              </w:rPr>
            </w:pPr>
          </w:p>
        </w:tc>
        <w:tc>
          <w:tcPr>
            <w:tcW w:w="353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仿宋_GB2312" w:hAnsi="黑体" w:eastAsia="仿宋_GB2312"/>
                <w:color w:val="000000"/>
                <w:sz w:val="24"/>
                <w:szCs w:val="24"/>
              </w:rPr>
            </w:pPr>
            <w:r>
              <w:rPr>
                <w:rFonts w:hint="eastAsia" w:ascii="仿宋_GB2312" w:hAnsi="黑体" w:eastAsia="仿宋_GB2312"/>
                <w:color w:val="000000"/>
                <w:kern w:val="0"/>
                <w:sz w:val="24"/>
                <w:szCs w:val="24"/>
              </w:rPr>
              <w:t>3.要求提供公开出版物</w:t>
            </w:r>
          </w:p>
        </w:tc>
        <w:tc>
          <w:tcPr>
            <w:tcW w:w="72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43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524"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黑体" w:hAnsi="黑体" w:eastAsia="黑体"/>
                <w:color w:val="000000"/>
                <w:sz w:val="24"/>
                <w:szCs w:val="24"/>
              </w:rPr>
            </w:pPr>
          </w:p>
        </w:tc>
        <w:tc>
          <w:tcPr>
            <w:tcW w:w="851"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黑体" w:hAnsi="黑体" w:eastAsia="黑体"/>
                <w:color w:val="000000"/>
                <w:sz w:val="24"/>
                <w:szCs w:val="24"/>
              </w:rPr>
            </w:pPr>
          </w:p>
        </w:tc>
        <w:tc>
          <w:tcPr>
            <w:tcW w:w="353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仿宋_GB2312" w:hAnsi="黑体" w:eastAsia="仿宋_GB2312"/>
                <w:color w:val="000000"/>
                <w:sz w:val="24"/>
                <w:szCs w:val="24"/>
              </w:rPr>
            </w:pPr>
            <w:r>
              <w:rPr>
                <w:rFonts w:hint="eastAsia" w:ascii="仿宋_GB2312" w:hAnsi="黑体" w:eastAsia="仿宋_GB2312"/>
                <w:color w:val="000000"/>
                <w:kern w:val="0"/>
                <w:sz w:val="24"/>
                <w:szCs w:val="24"/>
              </w:rPr>
              <w:t>4.无正当理由大量反复申请</w:t>
            </w:r>
          </w:p>
        </w:tc>
        <w:tc>
          <w:tcPr>
            <w:tcW w:w="72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43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24"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黑体" w:hAnsi="黑体" w:eastAsia="黑体"/>
                <w:color w:val="000000"/>
                <w:sz w:val="24"/>
                <w:szCs w:val="24"/>
              </w:rPr>
            </w:pPr>
          </w:p>
        </w:tc>
        <w:tc>
          <w:tcPr>
            <w:tcW w:w="851"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黑体" w:hAnsi="黑体" w:eastAsia="黑体"/>
                <w:color w:val="000000"/>
                <w:sz w:val="24"/>
                <w:szCs w:val="24"/>
              </w:rPr>
            </w:pPr>
          </w:p>
        </w:tc>
        <w:tc>
          <w:tcPr>
            <w:tcW w:w="353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仿宋_GB2312" w:hAnsi="黑体" w:eastAsia="仿宋_GB2312"/>
                <w:color w:val="000000"/>
                <w:sz w:val="24"/>
                <w:szCs w:val="24"/>
              </w:rPr>
            </w:pPr>
            <w:r>
              <w:rPr>
                <w:rFonts w:hint="eastAsia" w:ascii="仿宋_GB2312" w:hAnsi="黑体" w:eastAsia="仿宋_GB2312"/>
                <w:color w:val="000000"/>
                <w:kern w:val="0"/>
                <w:sz w:val="24"/>
                <w:szCs w:val="24"/>
              </w:rPr>
              <w:t>5.要求行政机关确认或重新出具已获取信息</w:t>
            </w:r>
          </w:p>
        </w:tc>
        <w:tc>
          <w:tcPr>
            <w:tcW w:w="72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43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43" w:hRule="atLeast"/>
          <w:jc w:val="center"/>
        </w:trPr>
        <w:tc>
          <w:tcPr>
            <w:tcW w:w="524"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黑体" w:hAnsi="黑体" w:eastAsia="黑体"/>
                <w:color w:val="000000"/>
                <w:sz w:val="24"/>
                <w:szCs w:val="24"/>
              </w:rPr>
            </w:pPr>
          </w:p>
        </w:tc>
        <w:tc>
          <w:tcPr>
            <w:tcW w:w="851"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黑体" w:hAnsi="黑体" w:eastAsia="黑体"/>
                <w:color w:val="000000"/>
                <w:kern w:val="0"/>
                <w:sz w:val="24"/>
                <w:szCs w:val="24"/>
              </w:rPr>
            </w:pPr>
            <w:r>
              <w:rPr>
                <w:rFonts w:hint="eastAsia" w:ascii="黑体" w:hAnsi="黑体" w:eastAsia="黑体"/>
                <w:color w:val="000000"/>
                <w:kern w:val="0"/>
                <w:sz w:val="24"/>
                <w:szCs w:val="24"/>
              </w:rPr>
              <w:t>（六）其他处理</w:t>
            </w:r>
          </w:p>
        </w:tc>
        <w:tc>
          <w:tcPr>
            <w:tcW w:w="353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117" w:firstLineChars="50"/>
              <w:jc w:val="both"/>
              <w:textAlignment w:val="auto"/>
              <w:rPr>
                <w:rFonts w:hint="eastAsia" w:ascii="仿宋_GB2312" w:hAnsi="黑体" w:eastAsia="仿宋_GB2312" w:cs="Times New Roman"/>
                <w:color w:val="000000"/>
                <w:kern w:val="0"/>
                <w:sz w:val="24"/>
                <w:szCs w:val="24"/>
              </w:rPr>
            </w:pPr>
            <w:r>
              <w:rPr>
                <w:rFonts w:hint="eastAsia" w:ascii="仿宋_GB2312" w:hAnsi="黑体" w:eastAsia="仿宋_GB2312" w:cs="Times New Roman"/>
                <w:color w:val="000000"/>
                <w:kern w:val="0"/>
                <w:sz w:val="24"/>
                <w:szCs w:val="24"/>
              </w:rPr>
              <w:t>1.申请人无正当理由逾期不补正、行政机关不再处理其政府信息公开申请</w:t>
            </w:r>
          </w:p>
        </w:tc>
        <w:tc>
          <w:tcPr>
            <w:tcW w:w="72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43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13" w:hRule="atLeast"/>
          <w:jc w:val="center"/>
        </w:trPr>
        <w:tc>
          <w:tcPr>
            <w:tcW w:w="524"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黑体" w:hAnsi="黑体" w:eastAsia="黑体"/>
                <w:color w:val="000000"/>
                <w:sz w:val="24"/>
                <w:szCs w:val="24"/>
              </w:rPr>
            </w:pPr>
          </w:p>
        </w:tc>
        <w:tc>
          <w:tcPr>
            <w:tcW w:w="851"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黑体" w:hAnsi="黑体" w:eastAsia="黑体"/>
                <w:color w:val="000000"/>
                <w:kern w:val="0"/>
                <w:sz w:val="24"/>
                <w:szCs w:val="24"/>
              </w:rPr>
            </w:pPr>
          </w:p>
        </w:tc>
        <w:tc>
          <w:tcPr>
            <w:tcW w:w="353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117" w:firstLineChars="50"/>
              <w:jc w:val="left"/>
              <w:textAlignment w:val="auto"/>
              <w:rPr>
                <w:rFonts w:hint="eastAsia" w:ascii="仿宋_GB2312" w:hAnsi="黑体" w:eastAsia="仿宋_GB2312" w:cs="Times New Roman"/>
                <w:color w:val="000000"/>
                <w:kern w:val="0"/>
                <w:sz w:val="24"/>
                <w:szCs w:val="24"/>
              </w:rPr>
            </w:pPr>
            <w:r>
              <w:rPr>
                <w:rFonts w:hint="eastAsia" w:ascii="仿宋_GB2312" w:hAnsi="黑体" w:eastAsia="仿宋_GB2312" w:cs="Times New Roman"/>
                <w:color w:val="000000"/>
                <w:kern w:val="0"/>
                <w:sz w:val="24"/>
                <w:szCs w:val="24"/>
              </w:rPr>
              <w:t>2.申请人逾期未按收费通知要求缴纳费用、行政机关不再处理其政府信息公开申请</w:t>
            </w:r>
          </w:p>
        </w:tc>
        <w:tc>
          <w:tcPr>
            <w:tcW w:w="72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43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524"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黑体" w:hAnsi="黑体" w:eastAsia="黑体"/>
                <w:color w:val="000000"/>
                <w:sz w:val="24"/>
                <w:szCs w:val="24"/>
              </w:rPr>
            </w:pPr>
          </w:p>
        </w:tc>
        <w:tc>
          <w:tcPr>
            <w:tcW w:w="851"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黑体" w:hAnsi="黑体" w:eastAsia="黑体"/>
                <w:color w:val="000000"/>
                <w:kern w:val="0"/>
                <w:sz w:val="24"/>
                <w:szCs w:val="24"/>
              </w:rPr>
            </w:pPr>
          </w:p>
        </w:tc>
        <w:tc>
          <w:tcPr>
            <w:tcW w:w="353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仿宋_GB2312" w:hAnsi="黑体" w:eastAsia="仿宋_GB2312"/>
                <w:color w:val="000000"/>
                <w:kern w:val="0"/>
                <w:sz w:val="24"/>
                <w:szCs w:val="24"/>
              </w:rPr>
            </w:pPr>
            <w:r>
              <w:rPr>
                <w:rFonts w:hint="eastAsia" w:ascii="仿宋_GB2312" w:hAnsi="楷体" w:eastAsia="仿宋_GB2312"/>
                <w:color w:val="000000"/>
                <w:sz w:val="24"/>
                <w:szCs w:val="24"/>
              </w:rPr>
              <w:t>3.其他</w:t>
            </w:r>
          </w:p>
        </w:tc>
        <w:tc>
          <w:tcPr>
            <w:tcW w:w="72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43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1" w:hRule="atLeast"/>
          <w:jc w:val="center"/>
        </w:trPr>
        <w:tc>
          <w:tcPr>
            <w:tcW w:w="524"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黑体" w:hAnsi="黑体" w:eastAsia="黑体"/>
                <w:color w:val="000000"/>
                <w:sz w:val="24"/>
                <w:szCs w:val="24"/>
              </w:rPr>
            </w:pPr>
          </w:p>
        </w:tc>
        <w:tc>
          <w:tcPr>
            <w:tcW w:w="4389"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黑体" w:hAnsi="黑体" w:eastAsia="黑体"/>
                <w:color w:val="000000"/>
                <w:kern w:val="0"/>
                <w:sz w:val="24"/>
                <w:szCs w:val="24"/>
              </w:rPr>
            </w:pPr>
            <w:r>
              <w:rPr>
                <w:rFonts w:hint="eastAsia" w:ascii="黑体" w:hAnsi="黑体" w:eastAsia="黑体"/>
                <w:color w:val="000000"/>
                <w:kern w:val="0"/>
                <w:sz w:val="24"/>
                <w:szCs w:val="24"/>
              </w:rPr>
              <w:t>（七）总计</w:t>
            </w:r>
          </w:p>
        </w:tc>
        <w:tc>
          <w:tcPr>
            <w:tcW w:w="72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Times New Roman" w:eastAsia="仿宋_GB2312"/>
                <w:color w:val="000000"/>
                <w:sz w:val="24"/>
                <w:szCs w:val="24"/>
                <w:lang w:val="en-US" w:eastAsia="zh-CN"/>
              </w:rPr>
            </w:pPr>
            <w:r>
              <w:rPr>
                <w:rFonts w:hint="eastAsia" w:ascii="仿宋_GB2312" w:hAnsi="Times New Roman" w:eastAsia="仿宋_GB2312"/>
                <w:color w:val="000000"/>
                <w:sz w:val="24"/>
                <w:szCs w:val="24"/>
                <w:lang w:val="en-US" w:eastAsia="zh-CN"/>
              </w:rPr>
              <w:t>3</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43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Times New Roman" w:eastAsia="仿宋_GB2312"/>
                <w:color w:val="000000"/>
                <w:sz w:val="24"/>
                <w:szCs w:val="24"/>
                <w:lang w:val="en"/>
              </w:rPr>
            </w:pPr>
            <w:r>
              <w:rPr>
                <w:rFonts w:hint="eastAsia" w:ascii="仿宋_GB2312" w:hAnsi="Times New Roman" w:eastAsia="仿宋_GB2312"/>
                <w:color w:val="000000"/>
                <w:sz w:val="24"/>
                <w:szCs w:val="24"/>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wAfter w:w="0" w:type="auto"/>
          <w:trHeight w:val="491" w:hRule="atLeast"/>
          <w:jc w:val="center"/>
        </w:trPr>
        <w:tc>
          <w:tcPr>
            <w:tcW w:w="4913" w:type="dxa"/>
            <w:gridSpan w:val="3"/>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黑体" w:hAnsi="黑体" w:eastAsia="黑体"/>
                <w:color w:val="000000"/>
                <w:kern w:val="0"/>
                <w:sz w:val="24"/>
                <w:szCs w:val="24"/>
              </w:rPr>
            </w:pPr>
            <w:r>
              <w:rPr>
                <w:rFonts w:hint="eastAsia" w:ascii="黑体" w:hAnsi="黑体" w:eastAsia="黑体"/>
                <w:color w:val="000000"/>
                <w:kern w:val="0"/>
                <w:sz w:val="24"/>
                <w:szCs w:val="24"/>
              </w:rPr>
              <w:t>四、结转下年度继续办理</w:t>
            </w:r>
          </w:p>
        </w:tc>
        <w:tc>
          <w:tcPr>
            <w:tcW w:w="72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c>
          <w:tcPr>
            <w:tcW w:w="43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lang w:val="en-US" w:eastAsia="zh-CN"/>
              </w:rPr>
              <w:t>0</w:t>
            </w:r>
          </w:p>
        </w:tc>
      </w:tr>
    </w:tbl>
    <w:p>
      <w:pPr>
        <w:keepNext w:val="0"/>
        <w:keepLines w:val="0"/>
        <w:pageBreakBefore w:val="0"/>
        <w:numPr>
          <w:ilvl w:val="0"/>
          <w:numId w:val="0"/>
        </w:numPr>
        <w:kinsoku/>
        <w:wordWrap/>
        <w:overflowPunct/>
        <w:topLinePunct w:val="0"/>
        <w:autoSpaceDE/>
        <w:autoSpaceDN/>
        <w:bidi w:val="0"/>
        <w:adjustRightInd/>
        <w:snapToGrid/>
        <w:spacing w:line="640" w:lineRule="exact"/>
        <w:ind w:firstLine="630" w:firstLineChars="200"/>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四、因政府信息公开工作被行政复议、提起行政诉讼情况</w:t>
      </w:r>
    </w:p>
    <w:tbl>
      <w:tblPr>
        <w:tblStyle w:val="21"/>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2" w:hRule="atLeast"/>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4"/>
                <w:szCs w:val="24"/>
              </w:rPr>
            </w:pPr>
            <w:r>
              <w:rPr>
                <w:rFonts w:hint="eastAsia" w:ascii="黑体" w:hAnsi="黑体" w:eastAsia="黑体" w:cs="黑体"/>
                <w:color w:val="000000"/>
                <w:kern w:val="0"/>
                <w:sz w:val="24"/>
                <w:szCs w:val="24"/>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4"/>
                <w:szCs w:val="24"/>
              </w:rPr>
            </w:pPr>
            <w:r>
              <w:rPr>
                <w:rFonts w:hint="eastAsia" w:ascii="黑体" w:hAnsi="黑体" w:eastAsia="黑体" w:cs="黑体"/>
                <w:color w:val="000000"/>
                <w:kern w:val="0"/>
                <w:sz w:val="24"/>
                <w:szCs w:val="24"/>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97" w:hRule="atLeast"/>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223" w:leftChars="-71" w:right="-255" w:rightChars="-81"/>
              <w:jc w:val="center"/>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结果</w:t>
            </w:r>
          </w:p>
          <w:p>
            <w:pPr>
              <w:keepNext w:val="0"/>
              <w:keepLines w:val="0"/>
              <w:pageBreakBefore w:val="0"/>
              <w:widowControl/>
              <w:kinsoku/>
              <w:wordWrap/>
              <w:overflowPunct/>
              <w:topLinePunct w:val="0"/>
              <w:autoSpaceDE/>
              <w:autoSpaceDN/>
              <w:bidi w:val="0"/>
              <w:adjustRightInd w:val="0"/>
              <w:snapToGrid w:val="0"/>
              <w:spacing w:line="240" w:lineRule="auto"/>
              <w:ind w:left="-223" w:leftChars="-71" w:right="-255" w:rightChars="-81"/>
              <w:jc w:val="center"/>
              <w:textAlignment w:val="auto"/>
              <w:rPr>
                <w:rFonts w:hint="eastAsia" w:ascii="黑体" w:hAnsi="黑体" w:eastAsia="黑体" w:cs="黑体"/>
                <w:color w:val="000000"/>
                <w:sz w:val="24"/>
                <w:szCs w:val="24"/>
              </w:rPr>
            </w:pPr>
            <w:r>
              <w:rPr>
                <w:rFonts w:hint="eastAsia" w:ascii="黑体" w:hAnsi="黑体" w:eastAsia="黑体" w:cs="黑体"/>
                <w:color w:val="000000"/>
                <w:kern w:val="0"/>
                <w:sz w:val="24"/>
                <w:szCs w:val="24"/>
              </w:rPr>
              <w:t>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65" w:leftChars="-21" w:right="-198" w:rightChars="-63" w:hanging="1"/>
              <w:jc w:val="center"/>
              <w:textAlignment w:val="auto"/>
              <w:rPr>
                <w:rFonts w:hint="eastAsia" w:ascii="黑体" w:hAnsi="黑体" w:eastAsia="黑体" w:cs="黑体"/>
                <w:color w:val="000000"/>
                <w:sz w:val="24"/>
                <w:szCs w:val="24"/>
              </w:rPr>
            </w:pPr>
            <w:r>
              <w:rPr>
                <w:rFonts w:hint="eastAsia" w:ascii="黑体" w:hAnsi="黑体" w:eastAsia="黑体" w:cs="黑体"/>
                <w:color w:val="000000"/>
                <w:kern w:val="0"/>
                <w:sz w:val="24"/>
                <w:szCs w:val="24"/>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122" w:leftChars="-39" w:right="-144" w:rightChars="-46"/>
              <w:jc w:val="center"/>
              <w:textAlignment w:val="auto"/>
              <w:rPr>
                <w:rFonts w:hint="eastAsia" w:ascii="黑体" w:hAnsi="黑体" w:eastAsia="黑体" w:cs="黑体"/>
                <w:color w:val="000000"/>
                <w:sz w:val="24"/>
                <w:szCs w:val="24"/>
              </w:rPr>
            </w:pPr>
            <w:r>
              <w:rPr>
                <w:rFonts w:hint="eastAsia" w:ascii="黑体" w:hAnsi="黑体" w:eastAsia="黑体" w:cs="黑体"/>
                <w:color w:val="000000"/>
                <w:kern w:val="0"/>
                <w:sz w:val="24"/>
                <w:szCs w:val="24"/>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176" w:leftChars="-56" w:right="-176" w:rightChars="-56"/>
              <w:jc w:val="center"/>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尚未</w:t>
            </w:r>
          </w:p>
          <w:p>
            <w:pPr>
              <w:keepNext w:val="0"/>
              <w:keepLines w:val="0"/>
              <w:pageBreakBefore w:val="0"/>
              <w:widowControl/>
              <w:kinsoku/>
              <w:wordWrap/>
              <w:overflowPunct/>
              <w:topLinePunct w:val="0"/>
              <w:autoSpaceDE/>
              <w:autoSpaceDN/>
              <w:bidi w:val="0"/>
              <w:adjustRightInd w:val="0"/>
              <w:snapToGrid w:val="0"/>
              <w:spacing w:line="240" w:lineRule="auto"/>
              <w:ind w:left="-176" w:leftChars="-56" w:right="-176" w:rightChars="-56"/>
              <w:jc w:val="center"/>
              <w:textAlignment w:val="auto"/>
              <w:rPr>
                <w:rFonts w:hint="eastAsia" w:ascii="黑体" w:hAnsi="黑体" w:eastAsia="黑体" w:cs="黑体"/>
                <w:color w:val="000000"/>
                <w:sz w:val="24"/>
                <w:szCs w:val="24"/>
              </w:rPr>
            </w:pPr>
            <w:r>
              <w:rPr>
                <w:rFonts w:hint="eastAsia" w:ascii="黑体" w:hAnsi="黑体" w:eastAsia="黑体" w:cs="黑体"/>
                <w:color w:val="000000"/>
                <w:kern w:val="0"/>
                <w:sz w:val="24"/>
                <w:szCs w:val="24"/>
              </w:rPr>
              <w:t>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总</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4"/>
                <w:szCs w:val="24"/>
              </w:rPr>
            </w:pPr>
            <w:r>
              <w:rPr>
                <w:rFonts w:hint="eastAsia" w:ascii="黑体" w:hAnsi="黑体" w:eastAsia="黑体" w:cs="黑体"/>
                <w:color w:val="000000"/>
                <w:kern w:val="0"/>
                <w:sz w:val="24"/>
                <w:szCs w:val="24"/>
              </w:rPr>
              <w:t>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4"/>
                <w:szCs w:val="24"/>
              </w:rPr>
            </w:pPr>
            <w:r>
              <w:rPr>
                <w:rFonts w:hint="eastAsia" w:ascii="黑体" w:hAnsi="黑体" w:eastAsia="黑体" w:cs="黑体"/>
                <w:color w:val="000000"/>
                <w:kern w:val="0"/>
                <w:sz w:val="24"/>
                <w:szCs w:val="24"/>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4"/>
                <w:szCs w:val="24"/>
              </w:rPr>
            </w:pPr>
            <w:bookmarkStart w:id="9" w:name="_Hlk67039688"/>
            <w:r>
              <w:rPr>
                <w:rFonts w:hint="eastAsia" w:ascii="黑体" w:hAnsi="黑体" w:eastAsia="黑体" w:cs="黑体"/>
                <w:color w:val="000000"/>
                <w:kern w:val="0"/>
                <w:sz w:val="24"/>
                <w:szCs w:val="24"/>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71" w:hRule="atLeast"/>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黑体" w:hAnsi="黑体" w:eastAsia="黑体" w:cs="黑体"/>
                <w:color w:val="000000"/>
                <w:sz w:val="24"/>
                <w:szCs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黑体" w:hAnsi="黑体" w:eastAsia="黑体" w:cs="黑体"/>
                <w:color w:val="000000"/>
                <w:sz w:val="24"/>
                <w:szCs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黑体" w:hAnsi="黑体" w:eastAsia="黑体" w:cs="黑体"/>
                <w:color w:val="000000"/>
                <w:sz w:val="24"/>
                <w:szCs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黑体" w:hAnsi="黑体" w:eastAsia="黑体" w:cs="黑体"/>
                <w:color w:val="000000"/>
                <w:sz w:val="24"/>
                <w:szCs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黑体" w:hAnsi="黑体" w:eastAsia="黑体" w:cs="黑体"/>
                <w:color w:val="000000"/>
                <w:sz w:val="24"/>
                <w:szCs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157" w:leftChars="-50" w:right="-189" w:rightChars="-60"/>
              <w:jc w:val="center"/>
              <w:textAlignment w:val="auto"/>
              <w:rPr>
                <w:rFonts w:hint="eastAsia" w:ascii="黑体" w:hAnsi="黑体" w:eastAsia="黑体" w:cs="黑体"/>
                <w:color w:val="000000"/>
                <w:sz w:val="24"/>
                <w:szCs w:val="24"/>
              </w:rPr>
            </w:pPr>
            <w:r>
              <w:rPr>
                <w:rFonts w:hint="eastAsia" w:ascii="黑体" w:hAnsi="黑体" w:eastAsia="黑体" w:cs="黑体"/>
                <w:color w:val="000000"/>
                <w:kern w:val="0"/>
                <w:sz w:val="24"/>
                <w:szCs w:val="24"/>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129" w:leftChars="-41" w:right="-132" w:rightChars="-42"/>
              <w:jc w:val="center"/>
              <w:textAlignment w:val="auto"/>
              <w:rPr>
                <w:rFonts w:hint="eastAsia" w:ascii="黑体" w:hAnsi="黑体" w:eastAsia="黑体" w:cs="黑体"/>
                <w:color w:val="000000"/>
                <w:sz w:val="24"/>
                <w:szCs w:val="24"/>
              </w:rPr>
            </w:pPr>
            <w:r>
              <w:rPr>
                <w:rFonts w:hint="eastAsia" w:ascii="黑体" w:hAnsi="黑体" w:eastAsia="黑体" w:cs="黑体"/>
                <w:color w:val="000000"/>
                <w:kern w:val="0"/>
                <w:sz w:val="24"/>
                <w:szCs w:val="24"/>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189" w:leftChars="-60" w:right="-204" w:rightChars="-65"/>
              <w:jc w:val="center"/>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其他</w:t>
            </w:r>
          </w:p>
          <w:p>
            <w:pPr>
              <w:keepNext w:val="0"/>
              <w:keepLines w:val="0"/>
              <w:pageBreakBefore w:val="0"/>
              <w:widowControl/>
              <w:kinsoku/>
              <w:wordWrap/>
              <w:overflowPunct/>
              <w:topLinePunct w:val="0"/>
              <w:autoSpaceDE/>
              <w:autoSpaceDN/>
              <w:bidi w:val="0"/>
              <w:adjustRightInd w:val="0"/>
              <w:snapToGrid w:val="0"/>
              <w:spacing w:line="240" w:lineRule="auto"/>
              <w:ind w:left="-189" w:leftChars="-60" w:right="-204" w:rightChars="-65"/>
              <w:jc w:val="center"/>
              <w:textAlignment w:val="auto"/>
              <w:rPr>
                <w:rFonts w:hint="eastAsia" w:ascii="黑体" w:hAnsi="黑体" w:eastAsia="黑体" w:cs="黑体"/>
                <w:color w:val="000000"/>
                <w:sz w:val="24"/>
                <w:szCs w:val="24"/>
              </w:rPr>
            </w:pPr>
            <w:r>
              <w:rPr>
                <w:rFonts w:hint="eastAsia" w:ascii="黑体" w:hAnsi="黑体" w:eastAsia="黑体" w:cs="黑体"/>
                <w:color w:val="000000"/>
                <w:kern w:val="0"/>
                <w:sz w:val="24"/>
                <w:szCs w:val="24"/>
              </w:rPr>
              <w:t>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245" w:leftChars="-78" w:right="-229" w:rightChars="-73"/>
              <w:jc w:val="center"/>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尚未</w:t>
            </w:r>
          </w:p>
          <w:p>
            <w:pPr>
              <w:keepNext w:val="0"/>
              <w:keepLines w:val="0"/>
              <w:pageBreakBefore w:val="0"/>
              <w:widowControl/>
              <w:kinsoku/>
              <w:wordWrap/>
              <w:overflowPunct/>
              <w:topLinePunct w:val="0"/>
              <w:autoSpaceDE/>
              <w:autoSpaceDN/>
              <w:bidi w:val="0"/>
              <w:adjustRightInd w:val="0"/>
              <w:snapToGrid w:val="0"/>
              <w:spacing w:line="240" w:lineRule="auto"/>
              <w:ind w:left="-245" w:leftChars="-78" w:right="-229" w:rightChars="-73"/>
              <w:jc w:val="center"/>
              <w:textAlignment w:val="auto"/>
              <w:rPr>
                <w:rFonts w:hint="eastAsia" w:ascii="黑体" w:hAnsi="黑体" w:eastAsia="黑体" w:cs="黑体"/>
                <w:color w:val="000000"/>
                <w:sz w:val="24"/>
                <w:szCs w:val="24"/>
              </w:rPr>
            </w:pPr>
            <w:r>
              <w:rPr>
                <w:rFonts w:hint="eastAsia" w:ascii="黑体" w:hAnsi="黑体" w:eastAsia="黑体" w:cs="黑体"/>
                <w:color w:val="000000"/>
                <w:kern w:val="0"/>
                <w:sz w:val="24"/>
                <w:szCs w:val="24"/>
              </w:rPr>
              <w:t>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4"/>
                <w:szCs w:val="24"/>
              </w:rPr>
            </w:pPr>
            <w:r>
              <w:rPr>
                <w:rFonts w:hint="eastAsia" w:ascii="黑体" w:hAnsi="黑体" w:eastAsia="黑体" w:cs="黑体"/>
                <w:color w:val="000000"/>
                <w:kern w:val="0"/>
                <w:sz w:val="24"/>
                <w:szCs w:val="24"/>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148" w:leftChars="-47" w:right="-116" w:rightChars="-37"/>
              <w:jc w:val="center"/>
              <w:textAlignment w:val="auto"/>
              <w:rPr>
                <w:rFonts w:hint="eastAsia" w:ascii="黑体" w:hAnsi="黑体" w:eastAsia="黑体" w:cs="黑体"/>
                <w:color w:val="000000"/>
                <w:sz w:val="24"/>
                <w:szCs w:val="24"/>
              </w:rPr>
            </w:pPr>
            <w:r>
              <w:rPr>
                <w:rFonts w:hint="eastAsia" w:ascii="黑体" w:hAnsi="黑体" w:eastAsia="黑体" w:cs="黑体"/>
                <w:color w:val="000000"/>
                <w:kern w:val="0"/>
                <w:sz w:val="24"/>
                <w:szCs w:val="24"/>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204" w:leftChars="-65" w:right="-185" w:rightChars="-59"/>
              <w:jc w:val="center"/>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结果</w:t>
            </w:r>
          </w:p>
          <w:p>
            <w:pPr>
              <w:keepNext w:val="0"/>
              <w:keepLines w:val="0"/>
              <w:pageBreakBefore w:val="0"/>
              <w:widowControl/>
              <w:kinsoku/>
              <w:wordWrap/>
              <w:overflowPunct/>
              <w:topLinePunct w:val="0"/>
              <w:autoSpaceDE/>
              <w:autoSpaceDN/>
              <w:bidi w:val="0"/>
              <w:adjustRightInd w:val="0"/>
              <w:snapToGrid w:val="0"/>
              <w:spacing w:line="240" w:lineRule="auto"/>
              <w:ind w:left="-204" w:leftChars="-65" w:right="-185" w:rightChars="-59"/>
              <w:jc w:val="center"/>
              <w:textAlignment w:val="auto"/>
              <w:rPr>
                <w:rFonts w:hint="eastAsia" w:ascii="黑体" w:hAnsi="黑体" w:eastAsia="黑体" w:cs="黑体"/>
                <w:color w:val="000000"/>
                <w:sz w:val="24"/>
                <w:szCs w:val="24"/>
              </w:rPr>
            </w:pPr>
            <w:r>
              <w:rPr>
                <w:rFonts w:hint="eastAsia" w:ascii="黑体" w:hAnsi="黑体" w:eastAsia="黑体" w:cs="黑体"/>
                <w:color w:val="000000"/>
                <w:kern w:val="0"/>
                <w:sz w:val="24"/>
                <w:szCs w:val="24"/>
              </w:rPr>
              <w:t>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260" w:leftChars="-83" w:right="-201" w:rightChars="-64" w:hanging="1"/>
              <w:jc w:val="center"/>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其他</w:t>
            </w:r>
          </w:p>
          <w:p>
            <w:pPr>
              <w:keepNext w:val="0"/>
              <w:keepLines w:val="0"/>
              <w:pageBreakBefore w:val="0"/>
              <w:widowControl/>
              <w:kinsoku/>
              <w:wordWrap/>
              <w:overflowPunct/>
              <w:topLinePunct w:val="0"/>
              <w:autoSpaceDE/>
              <w:autoSpaceDN/>
              <w:bidi w:val="0"/>
              <w:adjustRightInd w:val="0"/>
              <w:snapToGrid w:val="0"/>
              <w:spacing w:line="240" w:lineRule="auto"/>
              <w:ind w:left="-260" w:leftChars="-83" w:right="-201" w:rightChars="-64" w:hanging="1"/>
              <w:jc w:val="center"/>
              <w:textAlignment w:val="auto"/>
              <w:rPr>
                <w:rFonts w:hint="eastAsia" w:ascii="黑体" w:hAnsi="黑体" w:eastAsia="黑体" w:cs="黑体"/>
                <w:color w:val="000000"/>
                <w:sz w:val="24"/>
                <w:szCs w:val="24"/>
              </w:rPr>
            </w:pPr>
            <w:r>
              <w:rPr>
                <w:rFonts w:hint="eastAsia" w:ascii="黑体" w:hAnsi="黑体" w:eastAsia="黑体" w:cs="黑体"/>
                <w:color w:val="000000"/>
                <w:kern w:val="0"/>
                <w:sz w:val="24"/>
                <w:szCs w:val="24"/>
              </w:rPr>
              <w:t>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101" w:leftChars="-33" w:right="-157" w:rightChars="-50" w:hanging="2" w:hangingChars="1"/>
              <w:jc w:val="center"/>
              <w:textAlignment w:val="auto"/>
              <w:rPr>
                <w:rFonts w:hint="eastAsia" w:ascii="黑体" w:hAnsi="黑体" w:eastAsia="黑体" w:cs="黑体"/>
                <w:color w:val="000000"/>
                <w:sz w:val="24"/>
                <w:szCs w:val="24"/>
              </w:rPr>
            </w:pPr>
            <w:r>
              <w:rPr>
                <w:rFonts w:hint="eastAsia" w:ascii="黑体" w:hAnsi="黑体" w:eastAsia="黑体" w:cs="黑体"/>
                <w:color w:val="000000"/>
                <w:kern w:val="0"/>
                <w:sz w:val="24"/>
                <w:szCs w:val="24"/>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4"/>
                <w:szCs w:val="24"/>
              </w:rPr>
            </w:pPr>
            <w:r>
              <w:rPr>
                <w:rFonts w:hint="eastAsia" w:ascii="黑体" w:hAnsi="黑体" w:eastAsia="黑体" w:cs="黑体"/>
                <w:color w:val="000000"/>
                <w:kern w:val="0"/>
                <w:sz w:val="24"/>
                <w:szCs w:val="24"/>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81" w:hRule="atLeast"/>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0</w:t>
            </w:r>
          </w:p>
        </w:tc>
        <w:tc>
          <w:tcPr>
            <w:tcW w:w="5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0</w:t>
            </w:r>
          </w:p>
        </w:tc>
      </w:tr>
    </w:tbl>
    <w:p>
      <w:pPr>
        <w:keepNext w:val="0"/>
        <w:keepLines w:val="0"/>
        <w:pageBreakBefore w:val="0"/>
        <w:widowControl w:val="0"/>
        <w:numPr>
          <w:ilvl w:val="0"/>
          <w:numId w:val="0"/>
        </w:numPr>
        <w:tabs>
          <w:tab w:val="left" w:pos="630"/>
          <w:tab w:val="left" w:pos="840"/>
        </w:tabs>
        <w:kinsoku/>
        <w:wordWrap/>
        <w:overflowPunct/>
        <w:topLinePunct w:val="0"/>
        <w:autoSpaceDE/>
        <w:autoSpaceDN/>
        <w:bidi w:val="0"/>
        <w:adjustRightInd w:val="0"/>
        <w:snapToGrid w:val="0"/>
        <w:spacing w:line="120" w:lineRule="auto"/>
        <w:ind w:firstLine="646" w:firstLineChars="200"/>
        <w:jc w:val="both"/>
        <w:textAlignment w:val="auto"/>
        <w:rPr>
          <w:rFonts w:hint="eastAsia" w:ascii="黑体" w:hAnsi="黑体" w:eastAsia="黑体" w:cs="黑体"/>
          <w:b w:val="0"/>
          <w:bCs w:val="0"/>
          <w:color w:val="000000"/>
          <w:spacing w:val="0"/>
          <w:kern w:val="0"/>
          <w:sz w:val="32"/>
          <w:szCs w:val="32"/>
          <w:lang w:val="en-US" w:eastAsia="zh-CN"/>
        </w:rPr>
      </w:pPr>
    </w:p>
    <w:p>
      <w:pPr>
        <w:keepNext w:val="0"/>
        <w:keepLines w:val="0"/>
        <w:pageBreakBefore w:val="0"/>
        <w:widowControl w:val="0"/>
        <w:numPr>
          <w:ilvl w:val="0"/>
          <w:numId w:val="0"/>
        </w:numPr>
        <w:tabs>
          <w:tab w:val="left" w:pos="630"/>
          <w:tab w:val="left" w:pos="840"/>
        </w:tabs>
        <w:kinsoku/>
        <w:wordWrap/>
        <w:overflowPunct/>
        <w:topLinePunct w:val="0"/>
        <w:autoSpaceDE/>
        <w:autoSpaceDN/>
        <w:bidi w:val="0"/>
        <w:adjustRightInd w:val="0"/>
        <w:snapToGrid w:val="0"/>
        <w:spacing w:line="336" w:lineRule="auto"/>
        <w:ind w:firstLine="646" w:firstLineChars="200"/>
        <w:jc w:val="both"/>
        <w:textAlignment w:val="auto"/>
        <w:rPr>
          <w:rFonts w:hint="eastAsia" w:ascii="黑体" w:hAnsi="黑体" w:eastAsia="黑体" w:cs="黑体"/>
          <w:b w:val="0"/>
          <w:bCs w:val="0"/>
          <w:color w:val="000000"/>
          <w:spacing w:val="0"/>
          <w:kern w:val="0"/>
          <w:sz w:val="32"/>
          <w:szCs w:val="32"/>
          <w:lang w:val="en-US" w:eastAsia="zh-CN"/>
        </w:rPr>
      </w:pPr>
      <w:r>
        <w:rPr>
          <w:rFonts w:hint="eastAsia" w:ascii="黑体" w:hAnsi="黑体" w:eastAsia="黑体" w:cs="黑体"/>
          <w:b w:val="0"/>
          <w:bCs w:val="0"/>
          <w:color w:val="000000"/>
          <w:spacing w:val="0"/>
          <w:kern w:val="0"/>
          <w:sz w:val="32"/>
          <w:szCs w:val="32"/>
          <w:lang w:val="en-US" w:eastAsia="zh-CN"/>
        </w:rPr>
        <w:t>五、政府信息公开工作存在的主要问题及改进情况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6" w:firstLineChars="200"/>
        <w:jc w:val="both"/>
        <w:textAlignment w:val="auto"/>
        <w:rPr>
          <w:rFonts w:hint="eastAsia" w:ascii="仿宋_GB2312" w:hAnsi="仿宋_GB2312" w:eastAsia="仿宋_GB2312" w:cs="仿宋_GB2312"/>
          <w:b w:val="0"/>
          <w:bCs w:val="0"/>
          <w:color w:val="000000"/>
          <w:spacing w:val="0"/>
          <w:kern w:val="0"/>
          <w:sz w:val="32"/>
          <w:szCs w:val="32"/>
          <w:lang w:val="en-US" w:eastAsia="zh-CN"/>
        </w:rPr>
      </w:pPr>
      <w:r>
        <w:rPr>
          <w:rFonts w:hint="eastAsia" w:ascii="仿宋_GB2312" w:hAnsi="仿宋_GB2312" w:eastAsia="仿宋_GB2312" w:cs="仿宋_GB2312"/>
          <w:b w:val="0"/>
          <w:bCs w:val="0"/>
          <w:color w:val="000000"/>
          <w:spacing w:val="0"/>
          <w:kern w:val="0"/>
          <w:sz w:val="32"/>
          <w:szCs w:val="32"/>
          <w:lang w:val="en-US" w:eastAsia="zh-CN"/>
        </w:rPr>
        <w:t>一年来，我办在政府信息公开方面始终坚持高标准、严要求，勇于创新、主动作为，取得了一定的成绩，但还存在一些问题和不足，主要有以下几方面：一是对网站和政务新媒体平台建设和管理力度还有待加强，</w:t>
      </w:r>
      <w:r>
        <w:rPr>
          <w:rFonts w:hint="eastAsia" w:ascii="仿宋_GB2312" w:hAnsi="仿宋_GB2312" w:cs="仿宋_GB2312"/>
          <w:b w:val="0"/>
          <w:bCs w:val="0"/>
          <w:color w:val="000000"/>
          <w:spacing w:val="0"/>
          <w:kern w:val="0"/>
          <w:sz w:val="32"/>
          <w:szCs w:val="32"/>
          <w:lang w:val="en-US" w:eastAsia="zh-CN"/>
        </w:rPr>
        <w:t>要</w:t>
      </w:r>
      <w:r>
        <w:rPr>
          <w:rFonts w:hint="eastAsia" w:ascii="仿宋_GB2312" w:hAnsi="仿宋_GB2312" w:eastAsia="仿宋_GB2312" w:cs="仿宋_GB2312"/>
          <w:b w:val="0"/>
          <w:bCs w:val="0"/>
          <w:color w:val="000000"/>
          <w:spacing w:val="0"/>
          <w:kern w:val="0"/>
          <w:sz w:val="32"/>
          <w:szCs w:val="32"/>
          <w:lang w:val="en-US" w:eastAsia="zh-CN"/>
        </w:rPr>
        <w:t>进一步提升系统性和全面性；二是政民互动渠道和形式需进一步拓展，目前互动方式主要通过网站和政务新媒体实现，还需在采取线下互动渠道等灵活多样的形式方面下功夫；三是政策解读形式的多样性和解读的质效还有待进一步加强。</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6" w:firstLineChars="200"/>
        <w:jc w:val="both"/>
        <w:textAlignment w:val="auto"/>
        <w:rPr>
          <w:rFonts w:hint="eastAsia" w:ascii="仿宋_GB2312" w:hAnsi="仿宋_GB2312" w:eastAsia="仿宋_GB2312" w:cs="仿宋_GB2312"/>
          <w:b w:val="0"/>
          <w:bCs w:val="0"/>
          <w:color w:val="000000"/>
          <w:spacing w:val="0"/>
          <w:kern w:val="0"/>
          <w:sz w:val="32"/>
          <w:szCs w:val="32"/>
          <w:lang w:val="en-US" w:eastAsia="zh-CN"/>
        </w:rPr>
      </w:pPr>
      <w:r>
        <w:rPr>
          <w:rFonts w:hint="eastAsia" w:ascii="仿宋_GB2312" w:hAnsi="仿宋_GB2312" w:eastAsia="仿宋_GB2312" w:cs="仿宋_GB2312"/>
          <w:b w:val="0"/>
          <w:bCs w:val="0"/>
          <w:color w:val="000000"/>
          <w:spacing w:val="0"/>
          <w:kern w:val="0"/>
          <w:sz w:val="32"/>
          <w:szCs w:val="32"/>
          <w:lang w:val="en-US" w:eastAsia="zh-CN"/>
        </w:rPr>
        <w:t>今后，我办将继续坚持以“公开为常态，不公开为例外”的原则，进一步加大对政府信息公开工作力度。一是加强对网站和政务新媒体平台建设和管理力度，充分发挥平台运维服务单位的作用，有效利用好平台栏目，提升服务质量。二是加大对政务公开工作的探索研究，开拓工作思路，创新工作方法，完善工作方式，增强政务公开工作的时效性、灵活性和多样性。三是加强政策解读工作的创新发展。努力在解读形式的多样性，解读内容的通俗性和解读效果的实效性上想办法、下功夫。</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6" w:firstLineChars="200"/>
        <w:jc w:val="both"/>
        <w:textAlignment w:val="auto"/>
        <w:rPr>
          <w:rFonts w:hint="eastAsia" w:ascii="黑体" w:hAnsi="黑体" w:eastAsia="黑体" w:cs="黑体"/>
          <w:b w:val="0"/>
          <w:bCs w:val="0"/>
          <w:color w:val="000000"/>
          <w:spacing w:val="0"/>
          <w:kern w:val="0"/>
          <w:sz w:val="32"/>
          <w:szCs w:val="32"/>
          <w:lang w:val="en-US" w:eastAsia="zh-CN"/>
        </w:rPr>
      </w:pPr>
      <w:r>
        <w:rPr>
          <w:rFonts w:hint="eastAsia" w:ascii="黑体" w:hAnsi="黑体" w:eastAsia="黑体" w:cs="黑体"/>
          <w:b w:val="0"/>
          <w:bCs w:val="0"/>
          <w:color w:val="000000"/>
          <w:spacing w:val="0"/>
          <w:kern w:val="0"/>
          <w:sz w:val="32"/>
          <w:szCs w:val="32"/>
          <w:lang w:val="en-US" w:eastAsia="zh-CN"/>
        </w:rPr>
        <w:t>六、其他需要报告的事项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6" w:firstLineChars="200"/>
        <w:jc w:val="both"/>
        <w:textAlignment w:val="auto"/>
        <w:rPr>
          <w:rFonts w:hint="eastAsia" w:ascii="仿宋_GB2312" w:hAnsi="仿宋_GB2312" w:eastAsia="仿宋_GB2312" w:cs="仿宋_GB2312"/>
          <w:b w:val="0"/>
          <w:bCs w:val="0"/>
          <w:color w:val="000000"/>
          <w:spacing w:val="0"/>
          <w:kern w:val="0"/>
          <w:sz w:val="32"/>
          <w:szCs w:val="32"/>
          <w:lang w:val="en-US" w:eastAsia="zh-CN"/>
        </w:rPr>
      </w:pPr>
      <w:r>
        <w:rPr>
          <w:rFonts w:hint="eastAsia" w:ascii="仿宋_GB2312" w:hAnsi="仿宋_GB2312" w:eastAsia="仿宋_GB2312" w:cs="仿宋_GB2312"/>
          <w:b w:val="0"/>
          <w:bCs w:val="0"/>
          <w:color w:val="000000"/>
          <w:spacing w:val="0"/>
          <w:kern w:val="0"/>
          <w:sz w:val="32"/>
          <w:szCs w:val="32"/>
          <w:lang w:val="en-US" w:eastAsia="zh-CN"/>
        </w:rPr>
        <w:t>1.依据《政府信息公开信息处理费管理办法》收取信息处理费的情况。省国动办2023年度未收取任何信息处理费。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6" w:firstLineChars="200"/>
        <w:jc w:val="both"/>
        <w:textAlignment w:val="auto"/>
        <w:rPr>
          <w:rFonts w:hint="eastAsia" w:ascii="仿宋_GB2312" w:hAnsi="仿宋_GB2312" w:eastAsia="仿宋_GB2312" w:cs="仿宋_GB2312"/>
          <w:b w:val="0"/>
          <w:bCs w:val="0"/>
          <w:color w:val="000000"/>
          <w:spacing w:val="0"/>
          <w:kern w:val="0"/>
          <w:sz w:val="32"/>
          <w:szCs w:val="32"/>
          <w:lang w:val="en" w:eastAsia="zh-CN"/>
        </w:rPr>
      </w:pPr>
      <w:r>
        <w:rPr>
          <w:rFonts w:hint="eastAsia" w:ascii="仿宋_GB2312" w:hAnsi="仿宋_GB2312" w:eastAsia="仿宋_GB2312" w:cs="仿宋_GB2312"/>
          <w:b w:val="0"/>
          <w:bCs w:val="0"/>
          <w:color w:val="000000"/>
          <w:spacing w:val="0"/>
          <w:kern w:val="0"/>
          <w:sz w:val="32"/>
          <w:szCs w:val="32"/>
          <w:lang w:val="en-US" w:eastAsia="zh-CN"/>
        </w:rPr>
        <w:t>2.</w:t>
      </w:r>
      <w:r>
        <w:rPr>
          <w:rFonts w:hint="eastAsia" w:ascii="仿宋_GB2312" w:hAnsi="仿宋_GB2312" w:eastAsia="仿宋_GB2312" w:cs="仿宋_GB2312"/>
          <w:b w:val="0"/>
          <w:bCs w:val="0"/>
          <w:color w:val="000000"/>
          <w:spacing w:val="0"/>
          <w:kern w:val="0"/>
          <w:sz w:val="32"/>
          <w:szCs w:val="32"/>
          <w:lang w:val="en" w:eastAsia="zh-CN"/>
        </w:rPr>
        <w:t>落实上级年度政务公开工作要点情况。省国动办能够认真学习国务院办公厅和省政府办公厅《</w:t>
      </w:r>
      <w:r>
        <w:rPr>
          <w:rFonts w:hint="eastAsia" w:ascii="仿宋_GB2312" w:hAnsi="仿宋_GB2312" w:eastAsia="仿宋_GB2312" w:cs="仿宋_GB2312"/>
          <w:b w:val="0"/>
          <w:bCs w:val="0"/>
          <w:color w:val="000000"/>
          <w:spacing w:val="0"/>
          <w:kern w:val="0"/>
          <w:sz w:val="32"/>
          <w:szCs w:val="32"/>
          <w:lang w:val="en-US" w:eastAsia="zh-CN"/>
        </w:rPr>
        <w:t>2023年度政务公开工作要点</w:t>
      </w:r>
      <w:r>
        <w:rPr>
          <w:rFonts w:hint="eastAsia" w:ascii="仿宋_GB2312" w:hAnsi="仿宋_GB2312" w:eastAsia="仿宋_GB2312" w:cs="仿宋_GB2312"/>
          <w:b w:val="0"/>
          <w:bCs w:val="0"/>
          <w:color w:val="000000"/>
          <w:spacing w:val="0"/>
          <w:kern w:val="0"/>
          <w:sz w:val="32"/>
          <w:szCs w:val="32"/>
          <w:lang w:val="en" w:eastAsia="zh-CN"/>
        </w:rPr>
        <w:t>》，并将此内容纳入政务公开业务培训内容，根据要点内容进行详细的分工，明确责任部门和具体负责人，并以此为抓手指导全年政务公开工作的开展，截止目前，各项工作均已圆满完成。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6" w:firstLineChars="200"/>
        <w:jc w:val="both"/>
        <w:textAlignment w:val="auto"/>
        <w:rPr>
          <w:rFonts w:hint="eastAsia" w:ascii="仿宋_GB2312" w:hAnsi="仿宋_GB2312" w:eastAsia="仿宋_GB2312" w:cs="仿宋_GB2312"/>
          <w:b w:val="0"/>
          <w:bCs w:val="0"/>
          <w:color w:val="000000"/>
          <w:spacing w:val="0"/>
          <w:kern w:val="0"/>
          <w:sz w:val="32"/>
          <w:szCs w:val="32"/>
          <w:lang w:val="en-US" w:eastAsia="zh-CN"/>
        </w:rPr>
      </w:pPr>
      <w:r>
        <w:rPr>
          <w:rFonts w:hint="eastAsia" w:ascii="仿宋_GB2312" w:hAnsi="仿宋_GB2312" w:eastAsia="仿宋_GB2312" w:cs="仿宋_GB2312"/>
          <w:b w:val="0"/>
          <w:bCs w:val="0"/>
          <w:color w:val="000000"/>
          <w:spacing w:val="0"/>
          <w:kern w:val="0"/>
          <w:sz w:val="32"/>
          <w:szCs w:val="32"/>
          <w:lang w:val="en-US" w:eastAsia="zh-CN"/>
        </w:rPr>
        <w:t>3.落实人大代表和政协提案办理结果公开情况。省十四届人大一次会议和省政协十三届一次会议以来，我办收到省政协提案2件。其中，《关于疫情影响下推动住宅平稳交付的建议》提案，是由省住建厅主办，我办和其他单位会办，《对创新应急避险信息无障碍技术保障听障人群安全的建议》由我办主办。两件提案均按要求认真办理，同时，主动与政协委员沟通交流，及时反馈答复意见，并将办理结果在官方网站进行发布。</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6" w:firstLineChars="200"/>
        <w:jc w:val="both"/>
        <w:textAlignment w:val="auto"/>
        <w:rPr>
          <w:rFonts w:hint="eastAsia" w:ascii="仿宋_GB2312" w:hAnsi="仿宋_GB2312" w:eastAsia="仿宋_GB2312" w:cs="仿宋_GB2312"/>
          <w:b w:val="0"/>
          <w:bCs w:val="0"/>
          <w:color w:val="000000"/>
          <w:spacing w:val="0"/>
          <w:kern w:val="0"/>
          <w:sz w:val="32"/>
          <w:szCs w:val="32"/>
          <w:lang w:val="en-US" w:eastAsia="zh-CN"/>
        </w:rPr>
      </w:pPr>
      <w:r>
        <w:rPr>
          <w:rFonts w:hint="eastAsia" w:ascii="仿宋_GB2312" w:hAnsi="仿宋_GB2312" w:eastAsia="仿宋_GB2312" w:cs="仿宋_GB2312"/>
          <w:b w:val="0"/>
          <w:bCs w:val="0"/>
          <w:color w:val="000000"/>
          <w:spacing w:val="0"/>
          <w:kern w:val="0"/>
          <w:sz w:val="32"/>
          <w:szCs w:val="32"/>
          <w:lang w:val="en-US" w:eastAsia="zh-CN"/>
        </w:rPr>
        <w:t>4</w:t>
      </w:r>
      <w:r>
        <w:rPr>
          <w:rFonts w:hint="eastAsia" w:ascii="仿宋_GB2312" w:hAnsi="仿宋_GB2312" w:eastAsia="仿宋_GB2312" w:cs="仿宋_GB2312"/>
          <w:b w:val="0"/>
          <w:bCs w:val="0"/>
          <w:color w:val="000000"/>
          <w:spacing w:val="0"/>
          <w:kern w:val="0"/>
          <w:sz w:val="32"/>
          <w:szCs w:val="32"/>
          <w:lang w:val="en" w:eastAsia="zh-CN"/>
        </w:rPr>
        <w:t>.年度政务公开工作创新情况。我们积极与省电视台、大众网等新闻媒体合作，将新闻媒体和门户网站、微信公众号、微博等有效融合。年内，省级以上媒体报道我办工作350余次。与山东广播电视台合作创办《新国动新视界》电视专题栏目，现已播出5期。利用“全民国防教育月”“人民防空创立日”“警报试鸣日”等重要节点，组织开展国防动员知识竞答、1分钟系列科普短视频、5G智媒投放、网红打卡国防教育基地等活动，以喜闻乐见的形式，普及国防动员知识，在全社会营造了关心国防、热爱国防、建设国防、保卫国防的浓厚氛围。充分拓展政务公开和国防动员相关工作的宣传渠道，有效提高了政务公开的透明度和国防动员工作宣传力度。</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jc w:val="both"/>
        <w:textAlignment w:val="auto"/>
        <w:rPr>
          <w:rFonts w:hint="eastAsia" w:ascii="仿宋_GB2312" w:hAnsi="仿宋_GB2312" w:eastAsia="仿宋_GB2312" w:cs="仿宋_GB2312"/>
          <w:b w:val="0"/>
          <w:bCs w:val="0"/>
          <w:color w:val="000000"/>
          <w:spacing w:val="0"/>
          <w:kern w:val="0"/>
          <w:sz w:val="32"/>
          <w:szCs w:val="32"/>
        </w:rPr>
      </w:pPr>
    </w:p>
    <w:p>
      <w:pPr>
        <w:pStyle w:val="12"/>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Fonts w:hint="eastAsia" w:ascii="仿宋_GB2312" w:hAnsi="仿宋_GB2312" w:eastAsia="仿宋_GB2312" w:cs="仿宋_GB2312"/>
          <w:b w:val="0"/>
          <w:bCs w:val="0"/>
          <w:color w:val="000000"/>
          <w:spacing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336" w:lineRule="auto"/>
        <w:ind w:left="94" w:leftChars="30"/>
        <w:jc w:val="both"/>
        <w:textAlignment w:val="auto"/>
        <w:rPr>
          <w:rFonts w:hint="eastAsia" w:ascii="仿宋_GB2312" w:hAnsi="仿宋_GB2312" w:eastAsia="仿宋_GB2312" w:cs="仿宋_GB2312"/>
          <w:b w:val="0"/>
          <w:bCs w:val="0"/>
          <w:snapToGrid w:val="0"/>
          <w:color w:val="000000"/>
          <w:spacing w:val="0"/>
          <w:w w:val="100"/>
          <w:kern w:val="0"/>
          <w:sz w:val="32"/>
          <w:szCs w:val="32"/>
          <w:lang w:val="en-US" w:eastAsia="zh-CN"/>
        </w:rPr>
      </w:pPr>
      <w:r>
        <w:rPr>
          <w:rFonts w:hint="eastAsia" w:ascii="仿宋_GB2312" w:hAnsi="仿宋_GB2312" w:eastAsia="仿宋_GB2312" w:cs="仿宋_GB2312"/>
          <w:b w:val="0"/>
          <w:bCs w:val="0"/>
          <w:snapToGrid w:val="0"/>
          <w:color w:val="000000"/>
          <w:spacing w:val="0"/>
          <w:w w:val="100"/>
          <w:kern w:val="0"/>
          <w:sz w:val="32"/>
          <w:szCs w:val="32"/>
        </w:rPr>
        <w:t xml:space="preserve">       </w:t>
      </w:r>
      <w:r>
        <w:rPr>
          <w:rFonts w:hint="eastAsia" w:ascii="仿宋_GB2312" w:hAnsi="仿宋_GB2312" w:eastAsia="仿宋_GB2312" w:cs="仿宋_GB2312"/>
          <w:b w:val="0"/>
          <w:bCs w:val="0"/>
          <w:snapToGrid w:val="0"/>
          <w:color w:val="000000"/>
          <w:spacing w:val="0"/>
          <w:w w:val="100"/>
          <w:kern w:val="0"/>
          <w:sz w:val="32"/>
          <w:szCs w:val="32"/>
          <w:lang w:val="en-US" w:eastAsia="zh-CN"/>
        </w:rPr>
        <w:t xml:space="preserve">                       山东省国防动员办公室</w:t>
      </w:r>
    </w:p>
    <w:p>
      <w:pPr>
        <w:keepNext w:val="0"/>
        <w:keepLines w:val="0"/>
        <w:pageBreakBefore w:val="0"/>
        <w:widowControl w:val="0"/>
        <w:tabs>
          <w:tab w:val="left" w:pos="7560"/>
          <w:tab w:val="left" w:pos="7875"/>
        </w:tabs>
        <w:kinsoku/>
        <w:wordWrap/>
        <w:overflowPunct/>
        <w:topLinePunct w:val="0"/>
        <w:autoSpaceDE/>
        <w:autoSpaceDN/>
        <w:bidi w:val="0"/>
        <w:adjustRightInd w:val="0"/>
        <w:snapToGrid w:val="0"/>
        <w:spacing w:line="336" w:lineRule="auto"/>
        <w:ind w:left="94" w:leftChars="30"/>
        <w:jc w:val="both"/>
        <w:textAlignment w:val="auto"/>
        <w:rPr>
          <w:rFonts w:hint="eastAsia" w:ascii="仿宋_GB2312" w:hAnsi="仿宋_GB2312" w:eastAsia="仿宋_GB2312" w:cs="仿宋_GB2312"/>
          <w:b w:val="0"/>
          <w:bCs w:val="0"/>
          <w:snapToGrid w:val="0"/>
          <w:color w:val="000000"/>
          <w:spacing w:val="0"/>
          <w:w w:val="100"/>
          <w:kern w:val="0"/>
          <w:sz w:val="32"/>
          <w:szCs w:val="32"/>
        </w:rPr>
      </w:pPr>
      <w:r>
        <w:rPr>
          <w:rFonts w:hint="eastAsia" w:ascii="仿宋_GB2312" w:hAnsi="仿宋_GB2312" w:eastAsia="仿宋_GB2312" w:cs="仿宋_GB2312"/>
          <w:b w:val="0"/>
          <w:bCs w:val="0"/>
          <w:snapToGrid w:val="0"/>
          <w:color w:val="000000"/>
          <w:spacing w:val="0"/>
          <w:w w:val="100"/>
          <w:kern w:val="0"/>
          <w:sz w:val="32"/>
          <w:szCs w:val="32"/>
        </w:rPr>
        <w:t xml:space="preserve">                         </w:t>
      </w:r>
      <w:r>
        <w:rPr>
          <w:rFonts w:hint="eastAsia" w:ascii="仿宋_GB2312" w:hAnsi="仿宋_GB2312" w:eastAsia="仿宋_GB2312" w:cs="仿宋_GB2312"/>
          <w:b w:val="0"/>
          <w:bCs w:val="0"/>
          <w:snapToGrid w:val="0"/>
          <w:color w:val="000000"/>
          <w:spacing w:val="0"/>
          <w:w w:val="100"/>
          <w:kern w:val="0"/>
          <w:sz w:val="32"/>
          <w:szCs w:val="32"/>
          <w:lang w:val="en-US" w:eastAsia="zh-CN"/>
        </w:rPr>
        <w:t xml:space="preserve">        </w:t>
      </w:r>
      <w:r>
        <w:rPr>
          <w:rFonts w:hint="eastAsia" w:ascii="仿宋_GB2312" w:hAnsi="仿宋_GB2312" w:eastAsia="仿宋_GB2312" w:cs="仿宋_GB2312"/>
          <w:b w:val="0"/>
          <w:bCs w:val="0"/>
          <w:snapToGrid w:val="0"/>
          <w:color w:val="000000"/>
          <w:spacing w:val="0"/>
          <w:w w:val="100"/>
          <w:kern w:val="0"/>
          <w:sz w:val="32"/>
          <w:szCs w:val="32"/>
        </w:rPr>
        <w:t>202</w:t>
      </w:r>
      <w:r>
        <w:rPr>
          <w:rFonts w:hint="eastAsia" w:ascii="仿宋_GB2312" w:hAnsi="仿宋_GB2312" w:eastAsia="仿宋_GB2312" w:cs="仿宋_GB2312"/>
          <w:b w:val="0"/>
          <w:bCs w:val="0"/>
          <w:snapToGrid w:val="0"/>
          <w:color w:val="000000"/>
          <w:spacing w:val="0"/>
          <w:w w:val="100"/>
          <w:kern w:val="0"/>
          <w:sz w:val="32"/>
          <w:szCs w:val="32"/>
          <w:lang w:val="en-US" w:eastAsia="zh-CN"/>
        </w:rPr>
        <w:t>4</w:t>
      </w:r>
      <w:r>
        <w:rPr>
          <w:rFonts w:hint="eastAsia" w:ascii="仿宋_GB2312" w:hAnsi="仿宋_GB2312" w:eastAsia="仿宋_GB2312" w:cs="仿宋_GB2312"/>
          <w:b w:val="0"/>
          <w:bCs w:val="0"/>
          <w:snapToGrid w:val="0"/>
          <w:color w:val="000000"/>
          <w:spacing w:val="0"/>
          <w:w w:val="100"/>
          <w:kern w:val="0"/>
          <w:sz w:val="32"/>
          <w:szCs w:val="32"/>
        </w:rPr>
        <w:t>年</w:t>
      </w:r>
      <w:r>
        <w:rPr>
          <w:rFonts w:hint="eastAsia" w:ascii="仿宋_GB2312" w:hAnsi="仿宋_GB2312" w:eastAsia="仿宋_GB2312" w:cs="仿宋_GB2312"/>
          <w:b w:val="0"/>
          <w:bCs w:val="0"/>
          <w:snapToGrid w:val="0"/>
          <w:color w:val="000000"/>
          <w:spacing w:val="0"/>
          <w:w w:val="100"/>
          <w:kern w:val="0"/>
          <w:sz w:val="32"/>
          <w:szCs w:val="32"/>
          <w:lang w:val="en-US" w:eastAsia="zh-CN"/>
        </w:rPr>
        <w:t>1</w:t>
      </w:r>
      <w:r>
        <w:rPr>
          <w:rFonts w:hint="eastAsia" w:ascii="仿宋_GB2312" w:hAnsi="仿宋_GB2312" w:eastAsia="仿宋_GB2312" w:cs="仿宋_GB2312"/>
          <w:b w:val="0"/>
          <w:bCs w:val="0"/>
          <w:snapToGrid w:val="0"/>
          <w:color w:val="000000"/>
          <w:spacing w:val="0"/>
          <w:w w:val="100"/>
          <w:kern w:val="0"/>
          <w:sz w:val="32"/>
          <w:szCs w:val="32"/>
        </w:rPr>
        <w:t>月</w:t>
      </w:r>
      <w:r>
        <w:rPr>
          <w:rFonts w:hint="eastAsia" w:ascii="仿宋_GB2312" w:hAnsi="仿宋_GB2312" w:cs="仿宋_GB2312"/>
          <w:b w:val="0"/>
          <w:bCs w:val="0"/>
          <w:snapToGrid w:val="0"/>
          <w:color w:val="000000"/>
          <w:spacing w:val="0"/>
          <w:w w:val="100"/>
          <w:kern w:val="0"/>
          <w:sz w:val="32"/>
          <w:szCs w:val="32"/>
          <w:lang w:val="en-US" w:eastAsia="zh-CN"/>
        </w:rPr>
        <w:t>9</w:t>
      </w:r>
      <w:r>
        <w:rPr>
          <w:rFonts w:hint="eastAsia" w:ascii="仿宋_GB2312" w:hAnsi="仿宋_GB2312" w:eastAsia="仿宋_GB2312" w:cs="仿宋_GB2312"/>
          <w:b w:val="0"/>
          <w:bCs w:val="0"/>
          <w:snapToGrid w:val="0"/>
          <w:color w:val="000000"/>
          <w:spacing w:val="0"/>
          <w:w w:val="100"/>
          <w:kern w:val="0"/>
          <w:sz w:val="32"/>
          <w:szCs w:val="32"/>
        </w:rPr>
        <w:t>日</w:t>
      </w:r>
    </w:p>
    <w:p>
      <w:pPr>
        <w:keepNext w:val="0"/>
        <w:keepLines w:val="0"/>
        <w:pageBreakBefore w:val="0"/>
        <w:widowControl w:val="0"/>
        <w:kinsoku/>
        <w:wordWrap/>
        <w:overflowPunct/>
        <w:topLinePunct w:val="0"/>
        <w:autoSpaceDE/>
        <w:autoSpaceDN/>
        <w:bidi w:val="0"/>
        <w:adjustRightInd/>
        <w:snapToGrid/>
        <w:spacing w:line="248" w:lineRule="auto"/>
        <w:textAlignment w:val="auto"/>
        <w:rPr>
          <w:rFonts w:hint="eastAsia"/>
          <w:color w:val="000000"/>
          <w:lang w:val="en" w:eastAsia="zh-CN"/>
        </w:rPr>
      </w:pPr>
    </w:p>
    <w:p>
      <w:pPr>
        <w:rPr>
          <w:rFonts w:hint="eastAsia"/>
          <w:color w:val="000000"/>
          <w:lang w:val="en" w:eastAsia="zh-CN"/>
        </w:rPr>
      </w:pPr>
    </w:p>
    <w:p>
      <w:pPr>
        <w:pStyle w:val="2"/>
        <w:numPr>
          <w:ilvl w:val="0"/>
          <w:numId w:val="0"/>
        </w:numPr>
        <w:ind w:left="426" w:leftChars="0"/>
        <w:rPr>
          <w:rFonts w:hint="eastAsia"/>
          <w:color w:val="000000"/>
          <w:lang w:val="en" w:eastAsia="zh-CN"/>
        </w:rPr>
      </w:pPr>
    </w:p>
    <w:p>
      <w:pPr>
        <w:pStyle w:val="2"/>
        <w:numPr>
          <w:ilvl w:val="0"/>
          <w:numId w:val="0"/>
        </w:numPr>
        <w:ind w:left="426" w:leftChars="0"/>
        <w:rPr>
          <w:rFonts w:hint="eastAsia"/>
          <w:color w:val="000000"/>
          <w:lang w:val="en" w:eastAsia="zh-CN"/>
        </w:rPr>
      </w:pPr>
    </w:p>
    <w:p>
      <w:pPr>
        <w:rPr>
          <w:rFonts w:hint="eastAsia"/>
          <w:color w:val="000000"/>
          <w:lang w:val="en" w:eastAsia="zh-CN"/>
        </w:rPr>
      </w:pPr>
    </w:p>
    <w:p>
      <w:pPr>
        <w:pStyle w:val="2"/>
        <w:numPr>
          <w:ilvl w:val="0"/>
          <w:numId w:val="0"/>
        </w:numPr>
        <w:ind w:left="426" w:leftChars="0"/>
        <w:rPr>
          <w:rFonts w:hint="eastAsia"/>
          <w:color w:val="000000"/>
          <w:lang w:val="en" w:eastAsia="zh-CN"/>
        </w:rPr>
      </w:pPr>
    </w:p>
    <w:p>
      <w:pPr>
        <w:rPr>
          <w:rFonts w:hint="eastAsia"/>
          <w:color w:val="000000"/>
          <w:lang w:val="en" w:eastAsia="zh-CN"/>
        </w:rPr>
      </w:pPr>
    </w:p>
    <w:sectPr>
      <w:headerReference r:id="rId4" w:type="first"/>
      <w:footerReference r:id="rId5" w:type="default"/>
      <w:headerReference r:id="rId3" w:type="even"/>
      <w:footerReference r:id="rId6" w:type="even"/>
      <w:pgSz w:w="11906" w:h="16838"/>
      <w:pgMar w:top="1701" w:right="1417" w:bottom="1644" w:left="1417" w:header="1644" w:footer="1361" w:gutter="0"/>
      <w:cols w:space="720" w:num="1"/>
      <w:titlePg/>
      <w:docGrid w:type="linesAndChars" w:linePitch="602" w:charSpace="6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方正小标宋简体">
    <w:altName w:val="方正舒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decorative"/>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keepNext w:val="0"/>
      <w:keepLines w:val="0"/>
      <w:pageBreakBefore w:val="0"/>
      <w:widowControl w:val="0"/>
      <w:kinsoku/>
      <w:wordWrap/>
      <w:overflowPunct/>
      <w:topLinePunct w:val="0"/>
      <w:autoSpaceDE/>
      <w:autoSpaceDN/>
      <w:bidi w:val="0"/>
      <w:adjustRightInd w:val="0"/>
      <w:snapToGrid w:val="0"/>
      <w:ind w:left="312" w:leftChars="100" w:right="312" w:rightChars="100"/>
      <w:jc w:val="right"/>
      <w:textAlignment w:val="auto"/>
      <w:rPr>
        <w:rFonts w:hint="eastAsia" w:ascii="仿宋_GB2312"/>
        <w:sz w:val="28"/>
        <w:szCs w:val="28"/>
        <w:lang w:eastAsia="zh-CN"/>
      </w:rPr>
    </w:pPr>
    <w:r>
      <w:rPr>
        <w:rFonts w:hint="eastAsia" w:ascii="仿宋_GB2312"/>
        <w:sz w:val="28"/>
        <w:szCs w:val="28"/>
      </w:rPr>
      <w:t>—</w:t>
    </w:r>
    <w:r>
      <w:rPr>
        <w:rFonts w:hint="eastAsia" w:ascii="仿宋_GB2312"/>
        <w:sz w:val="28"/>
        <w:szCs w:val="28"/>
        <w:lang w:eastAsia="zh-CN"/>
      </w:rPr>
      <w:t xml:space="preserve"> </w:t>
    </w:r>
    <w:r>
      <w:rPr>
        <w:rFonts w:hint="eastAsia" w:ascii="仿宋_GB2312"/>
        <w:sz w:val="28"/>
        <w:szCs w:val="28"/>
      </w:rPr>
      <w:fldChar w:fldCharType="begin"/>
    </w:r>
    <w:r>
      <w:rPr>
        <w:rFonts w:hint="eastAsia" w:ascii="仿宋_GB2312"/>
        <w:sz w:val="28"/>
        <w:szCs w:val="28"/>
      </w:rPr>
      <w:instrText xml:space="preserve"> PAGE   \* MERGEFORMAT </w:instrText>
    </w:r>
    <w:r>
      <w:rPr>
        <w:rFonts w:hint="eastAsia" w:ascii="仿宋_GB2312"/>
        <w:sz w:val="28"/>
        <w:szCs w:val="28"/>
      </w:rPr>
      <w:fldChar w:fldCharType="separate"/>
    </w:r>
    <w:r>
      <w:rPr>
        <w:rFonts w:ascii="仿宋_GB2312"/>
        <w:sz w:val="28"/>
        <w:szCs w:val="28"/>
        <w:lang w:val="zh-CN"/>
      </w:rPr>
      <w:t>2</w:t>
    </w:r>
    <w:r>
      <w:rPr>
        <w:rFonts w:hint="eastAsia" w:ascii="仿宋_GB2312"/>
        <w:sz w:val="28"/>
        <w:szCs w:val="28"/>
      </w:rPr>
      <w:fldChar w:fldCharType="end"/>
    </w:r>
    <w:r>
      <w:rPr>
        <w:rFonts w:hint="eastAsia" w:ascii="仿宋_GB2312"/>
        <w:sz w:val="28"/>
        <w:szCs w:val="28"/>
        <w:lang w:eastAsia="zh-CN"/>
      </w:rPr>
      <w:t xml:space="preserve"> </w:t>
    </w:r>
    <w:r>
      <w:rPr>
        <w:rFonts w:hint="eastAsia" w:ascii="仿宋_GB2312"/>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keepNext w:val="0"/>
      <w:keepLines w:val="0"/>
      <w:pageBreakBefore w:val="0"/>
      <w:widowControl w:val="0"/>
      <w:kinsoku/>
      <w:wordWrap/>
      <w:overflowPunct/>
      <w:topLinePunct w:val="0"/>
      <w:autoSpaceDE/>
      <w:autoSpaceDN/>
      <w:bidi w:val="0"/>
      <w:adjustRightInd w:val="0"/>
      <w:snapToGrid w:val="0"/>
      <w:ind w:left="312" w:leftChars="100" w:right="312" w:rightChars="100"/>
      <w:textAlignment w:val="auto"/>
      <w:rPr>
        <w:rFonts w:hint="eastAsia" w:ascii="仿宋_GB2312"/>
        <w:sz w:val="28"/>
        <w:szCs w:val="28"/>
        <w:lang w:eastAsia="zh-CN"/>
      </w:rPr>
    </w:pPr>
    <w:r>
      <w:rPr>
        <w:rFonts w:hint="eastAsia" w:ascii="仿宋_GB2312"/>
        <w:sz w:val="28"/>
        <w:szCs w:val="28"/>
      </w:rPr>
      <w:t>—</w:t>
    </w:r>
    <w:r>
      <w:rPr>
        <w:rFonts w:hint="eastAsia" w:ascii="仿宋_GB2312"/>
        <w:sz w:val="28"/>
        <w:szCs w:val="28"/>
        <w:lang w:eastAsia="zh-CN"/>
      </w:rPr>
      <w:t xml:space="preserve"> </w:t>
    </w:r>
    <w:r>
      <w:rPr>
        <w:rFonts w:hint="eastAsia" w:ascii="仿宋_GB2312"/>
        <w:sz w:val="28"/>
        <w:szCs w:val="28"/>
      </w:rPr>
      <w:fldChar w:fldCharType="begin"/>
    </w:r>
    <w:r>
      <w:rPr>
        <w:rFonts w:hint="eastAsia" w:ascii="仿宋_GB2312"/>
        <w:sz w:val="28"/>
        <w:szCs w:val="28"/>
      </w:rPr>
      <w:instrText xml:space="preserve"> PAGE   \* MERGEFORMAT </w:instrText>
    </w:r>
    <w:r>
      <w:rPr>
        <w:rFonts w:hint="eastAsia" w:ascii="仿宋_GB2312"/>
        <w:sz w:val="28"/>
        <w:szCs w:val="28"/>
      </w:rPr>
      <w:fldChar w:fldCharType="separate"/>
    </w:r>
    <w:r>
      <w:rPr>
        <w:rFonts w:ascii="仿宋_GB2312"/>
        <w:sz w:val="28"/>
        <w:szCs w:val="28"/>
        <w:lang w:val="zh-CN"/>
      </w:rPr>
      <w:t>2</w:t>
    </w:r>
    <w:r>
      <w:rPr>
        <w:rFonts w:hint="eastAsia" w:ascii="仿宋_GB2312"/>
        <w:sz w:val="28"/>
        <w:szCs w:val="28"/>
      </w:rPr>
      <w:fldChar w:fldCharType="end"/>
    </w:r>
    <w:r>
      <w:rPr>
        <w:rFonts w:hint="eastAsia" w:ascii="仿宋_GB2312"/>
        <w:sz w:val="28"/>
        <w:szCs w:val="28"/>
        <w:lang w:eastAsia="zh-CN"/>
      </w:rPr>
      <w:t xml:space="preserve"> </w:t>
    </w:r>
    <w:r>
      <w:rPr>
        <w:rFonts w:hint="eastAsia" w:ascii="仿宋_GB2312"/>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keepNext w:val="0"/>
      <w:keepLines w:val="0"/>
      <w:pageBreakBefore w:val="0"/>
      <w:widowControl w:val="0"/>
      <w:pBdr>
        <w:bottom w:val="none" w:color="auto" w:sz="0" w:space="1"/>
      </w:pBdr>
      <w:kinsoku/>
      <w:wordWrap/>
      <w:overflowPunct/>
      <w:topLinePunct w:val="0"/>
      <w:autoSpaceDE/>
      <w:autoSpaceDN/>
      <w:bidi w:val="0"/>
      <w:adjustRightInd w:val="0"/>
      <w:snapToGrid w:val="0"/>
      <w:spacing w:line="24" w:lineRule="auto"/>
      <w:textAlignment w:val="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keepNext w:val="0"/>
      <w:keepLines w:val="0"/>
      <w:pageBreakBefore w:val="0"/>
      <w:widowControl w:val="0"/>
      <w:pBdr>
        <w:bottom w:val="none" w:color="auto" w:sz="0" w:space="1"/>
      </w:pBdr>
      <w:kinsoku/>
      <w:wordWrap/>
      <w:overflowPunct/>
      <w:topLinePunct w:val="0"/>
      <w:autoSpaceDE/>
      <w:autoSpaceDN/>
      <w:bidi w:val="0"/>
      <w:adjustRightInd w:val="0"/>
      <w:snapToGrid w:val="0"/>
      <w:spacing w:line="24" w:lineRule="auto"/>
      <w:textAlignment w:val="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1C7542"/>
    <w:multiLevelType w:val="multilevel"/>
    <w:tmpl w:val="501C7542"/>
    <w:lvl w:ilvl="0" w:tentative="0">
      <w:start w:val="1"/>
      <w:numFmt w:val="chineseCountingThousand"/>
      <w:pStyle w:val="2"/>
      <w:lvlText w:val="附件%1"/>
      <w:lvlJc w:val="left"/>
      <w:pPr>
        <w:ind w:left="846"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213"/>
  <w:drawingGridVerticalSpacing w:val="30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1MjdjMDM1ZmY3N2QzOTI3Y2Y3YWVmZWM3YjJjMGEifQ=="/>
  </w:docVars>
  <w:rsids>
    <w:rsidRoot w:val="00172A27"/>
    <w:rsid w:val="00000461"/>
    <w:rsid w:val="00000702"/>
    <w:rsid w:val="000008C7"/>
    <w:rsid w:val="00001233"/>
    <w:rsid w:val="0000206A"/>
    <w:rsid w:val="00002634"/>
    <w:rsid w:val="00002779"/>
    <w:rsid w:val="00002C5A"/>
    <w:rsid w:val="0000324F"/>
    <w:rsid w:val="00003E0C"/>
    <w:rsid w:val="00003F70"/>
    <w:rsid w:val="00004627"/>
    <w:rsid w:val="00004729"/>
    <w:rsid w:val="00005884"/>
    <w:rsid w:val="00005B52"/>
    <w:rsid w:val="00006167"/>
    <w:rsid w:val="00006C6F"/>
    <w:rsid w:val="00006EFA"/>
    <w:rsid w:val="00007048"/>
    <w:rsid w:val="00007466"/>
    <w:rsid w:val="00007959"/>
    <w:rsid w:val="00007CEC"/>
    <w:rsid w:val="000107EE"/>
    <w:rsid w:val="00010C6E"/>
    <w:rsid w:val="0001100D"/>
    <w:rsid w:val="000115F0"/>
    <w:rsid w:val="00011DFC"/>
    <w:rsid w:val="00011EFE"/>
    <w:rsid w:val="0001234E"/>
    <w:rsid w:val="000123B5"/>
    <w:rsid w:val="000127DA"/>
    <w:rsid w:val="00012E02"/>
    <w:rsid w:val="000131DE"/>
    <w:rsid w:val="00013A78"/>
    <w:rsid w:val="0001402C"/>
    <w:rsid w:val="0001415F"/>
    <w:rsid w:val="00014DCF"/>
    <w:rsid w:val="00014F5F"/>
    <w:rsid w:val="00015193"/>
    <w:rsid w:val="000152CB"/>
    <w:rsid w:val="000162F8"/>
    <w:rsid w:val="00016970"/>
    <w:rsid w:val="000179E3"/>
    <w:rsid w:val="00017F49"/>
    <w:rsid w:val="0002011A"/>
    <w:rsid w:val="000201D2"/>
    <w:rsid w:val="0002051B"/>
    <w:rsid w:val="0002054E"/>
    <w:rsid w:val="00020F77"/>
    <w:rsid w:val="00020FC8"/>
    <w:rsid w:val="000212B3"/>
    <w:rsid w:val="00021CC8"/>
    <w:rsid w:val="00022B13"/>
    <w:rsid w:val="00022F70"/>
    <w:rsid w:val="00023777"/>
    <w:rsid w:val="00023944"/>
    <w:rsid w:val="00023ABE"/>
    <w:rsid w:val="000241EE"/>
    <w:rsid w:val="000241F7"/>
    <w:rsid w:val="00024427"/>
    <w:rsid w:val="00024A4B"/>
    <w:rsid w:val="00024EDD"/>
    <w:rsid w:val="00025A48"/>
    <w:rsid w:val="000264A1"/>
    <w:rsid w:val="00026C79"/>
    <w:rsid w:val="000271A5"/>
    <w:rsid w:val="00027A8A"/>
    <w:rsid w:val="00030B8D"/>
    <w:rsid w:val="0003109C"/>
    <w:rsid w:val="000316C9"/>
    <w:rsid w:val="00031FEA"/>
    <w:rsid w:val="00032246"/>
    <w:rsid w:val="00033AF2"/>
    <w:rsid w:val="00033E5E"/>
    <w:rsid w:val="00034C46"/>
    <w:rsid w:val="00035002"/>
    <w:rsid w:val="00035019"/>
    <w:rsid w:val="00035516"/>
    <w:rsid w:val="00035AEA"/>
    <w:rsid w:val="00035CEA"/>
    <w:rsid w:val="00035E7D"/>
    <w:rsid w:val="000363AB"/>
    <w:rsid w:val="00036B3E"/>
    <w:rsid w:val="000376D3"/>
    <w:rsid w:val="00037B3E"/>
    <w:rsid w:val="00040148"/>
    <w:rsid w:val="00040793"/>
    <w:rsid w:val="00040EF9"/>
    <w:rsid w:val="00041212"/>
    <w:rsid w:val="000417DC"/>
    <w:rsid w:val="00041900"/>
    <w:rsid w:val="00041D31"/>
    <w:rsid w:val="00041D68"/>
    <w:rsid w:val="000420C8"/>
    <w:rsid w:val="000424EA"/>
    <w:rsid w:val="00042AB5"/>
    <w:rsid w:val="0004304E"/>
    <w:rsid w:val="000438A5"/>
    <w:rsid w:val="000438D3"/>
    <w:rsid w:val="00043CF8"/>
    <w:rsid w:val="00044570"/>
    <w:rsid w:val="000446DD"/>
    <w:rsid w:val="00044E25"/>
    <w:rsid w:val="000450E7"/>
    <w:rsid w:val="00045298"/>
    <w:rsid w:val="0004575C"/>
    <w:rsid w:val="000464B8"/>
    <w:rsid w:val="0004680C"/>
    <w:rsid w:val="00046B02"/>
    <w:rsid w:val="00046BFE"/>
    <w:rsid w:val="0004714B"/>
    <w:rsid w:val="000476B5"/>
    <w:rsid w:val="00050021"/>
    <w:rsid w:val="00052EA6"/>
    <w:rsid w:val="00053D20"/>
    <w:rsid w:val="00053F5F"/>
    <w:rsid w:val="000550C7"/>
    <w:rsid w:val="00055272"/>
    <w:rsid w:val="000559A6"/>
    <w:rsid w:val="0005607D"/>
    <w:rsid w:val="0005626F"/>
    <w:rsid w:val="0005627B"/>
    <w:rsid w:val="0005660B"/>
    <w:rsid w:val="000566B3"/>
    <w:rsid w:val="000566EF"/>
    <w:rsid w:val="0006042A"/>
    <w:rsid w:val="000609A5"/>
    <w:rsid w:val="00060EE8"/>
    <w:rsid w:val="00061874"/>
    <w:rsid w:val="00061C4E"/>
    <w:rsid w:val="00061D6A"/>
    <w:rsid w:val="00061E0F"/>
    <w:rsid w:val="00061EE2"/>
    <w:rsid w:val="00061F58"/>
    <w:rsid w:val="0006203B"/>
    <w:rsid w:val="0006269E"/>
    <w:rsid w:val="00062D28"/>
    <w:rsid w:val="00062D67"/>
    <w:rsid w:val="00063DC1"/>
    <w:rsid w:val="00063E83"/>
    <w:rsid w:val="00063F94"/>
    <w:rsid w:val="0006482D"/>
    <w:rsid w:val="00064E07"/>
    <w:rsid w:val="00064E1B"/>
    <w:rsid w:val="00065B9D"/>
    <w:rsid w:val="00065BC3"/>
    <w:rsid w:val="00065FF8"/>
    <w:rsid w:val="000669EF"/>
    <w:rsid w:val="00066B52"/>
    <w:rsid w:val="00066E6C"/>
    <w:rsid w:val="00067565"/>
    <w:rsid w:val="000679FE"/>
    <w:rsid w:val="00070425"/>
    <w:rsid w:val="000711E3"/>
    <w:rsid w:val="0007176D"/>
    <w:rsid w:val="00072749"/>
    <w:rsid w:val="00072CA0"/>
    <w:rsid w:val="00072CED"/>
    <w:rsid w:val="00073388"/>
    <w:rsid w:val="00073B7F"/>
    <w:rsid w:val="000741A2"/>
    <w:rsid w:val="0007441D"/>
    <w:rsid w:val="000745A7"/>
    <w:rsid w:val="0007490B"/>
    <w:rsid w:val="000750A0"/>
    <w:rsid w:val="00075E73"/>
    <w:rsid w:val="00076DAA"/>
    <w:rsid w:val="00077182"/>
    <w:rsid w:val="00080223"/>
    <w:rsid w:val="00081867"/>
    <w:rsid w:val="000821FD"/>
    <w:rsid w:val="000824E4"/>
    <w:rsid w:val="00082923"/>
    <w:rsid w:val="0008313A"/>
    <w:rsid w:val="0008352F"/>
    <w:rsid w:val="0008372D"/>
    <w:rsid w:val="00083D77"/>
    <w:rsid w:val="000847F9"/>
    <w:rsid w:val="00084D53"/>
    <w:rsid w:val="0008540F"/>
    <w:rsid w:val="0008546A"/>
    <w:rsid w:val="00085D9D"/>
    <w:rsid w:val="00090A6E"/>
    <w:rsid w:val="00090C17"/>
    <w:rsid w:val="00090D6B"/>
    <w:rsid w:val="00090F1D"/>
    <w:rsid w:val="00091131"/>
    <w:rsid w:val="00091773"/>
    <w:rsid w:val="000918A9"/>
    <w:rsid w:val="00091B11"/>
    <w:rsid w:val="0009204B"/>
    <w:rsid w:val="000937F7"/>
    <w:rsid w:val="00093C68"/>
    <w:rsid w:val="00094DAB"/>
    <w:rsid w:val="00095BB1"/>
    <w:rsid w:val="00096A70"/>
    <w:rsid w:val="00096B3F"/>
    <w:rsid w:val="00096B95"/>
    <w:rsid w:val="00097CAC"/>
    <w:rsid w:val="000A049E"/>
    <w:rsid w:val="000A0D28"/>
    <w:rsid w:val="000A116F"/>
    <w:rsid w:val="000A2EEE"/>
    <w:rsid w:val="000A307E"/>
    <w:rsid w:val="000A4745"/>
    <w:rsid w:val="000A5CB2"/>
    <w:rsid w:val="000A643A"/>
    <w:rsid w:val="000A6BA7"/>
    <w:rsid w:val="000A75D9"/>
    <w:rsid w:val="000A7848"/>
    <w:rsid w:val="000A7A1D"/>
    <w:rsid w:val="000A7C2F"/>
    <w:rsid w:val="000A7DFE"/>
    <w:rsid w:val="000A7E53"/>
    <w:rsid w:val="000B0870"/>
    <w:rsid w:val="000B0AC2"/>
    <w:rsid w:val="000B0E49"/>
    <w:rsid w:val="000B1245"/>
    <w:rsid w:val="000B1330"/>
    <w:rsid w:val="000B16D9"/>
    <w:rsid w:val="000B197E"/>
    <w:rsid w:val="000B1D57"/>
    <w:rsid w:val="000B249F"/>
    <w:rsid w:val="000B268D"/>
    <w:rsid w:val="000B285D"/>
    <w:rsid w:val="000B2CB1"/>
    <w:rsid w:val="000B2DB7"/>
    <w:rsid w:val="000B3409"/>
    <w:rsid w:val="000B41D7"/>
    <w:rsid w:val="000B4688"/>
    <w:rsid w:val="000B4CD4"/>
    <w:rsid w:val="000B4F4E"/>
    <w:rsid w:val="000B50C4"/>
    <w:rsid w:val="000B517E"/>
    <w:rsid w:val="000B561C"/>
    <w:rsid w:val="000B5EC6"/>
    <w:rsid w:val="000B6180"/>
    <w:rsid w:val="000B71D3"/>
    <w:rsid w:val="000C05DC"/>
    <w:rsid w:val="000C0B96"/>
    <w:rsid w:val="000C0F92"/>
    <w:rsid w:val="000C1A38"/>
    <w:rsid w:val="000C2D1D"/>
    <w:rsid w:val="000C3AB8"/>
    <w:rsid w:val="000C3DB5"/>
    <w:rsid w:val="000C3E5E"/>
    <w:rsid w:val="000C42FB"/>
    <w:rsid w:val="000C56F9"/>
    <w:rsid w:val="000C574C"/>
    <w:rsid w:val="000C5B5E"/>
    <w:rsid w:val="000C61E0"/>
    <w:rsid w:val="000C7711"/>
    <w:rsid w:val="000C7D83"/>
    <w:rsid w:val="000C7F35"/>
    <w:rsid w:val="000C7FAD"/>
    <w:rsid w:val="000D01B0"/>
    <w:rsid w:val="000D08EA"/>
    <w:rsid w:val="000D0B20"/>
    <w:rsid w:val="000D1FB2"/>
    <w:rsid w:val="000D20CB"/>
    <w:rsid w:val="000D2DFD"/>
    <w:rsid w:val="000D2E99"/>
    <w:rsid w:val="000D453B"/>
    <w:rsid w:val="000D48A1"/>
    <w:rsid w:val="000D4A6F"/>
    <w:rsid w:val="000D4AFD"/>
    <w:rsid w:val="000D4D50"/>
    <w:rsid w:val="000D4FAF"/>
    <w:rsid w:val="000D57AF"/>
    <w:rsid w:val="000D5D63"/>
    <w:rsid w:val="000D6383"/>
    <w:rsid w:val="000D68D7"/>
    <w:rsid w:val="000D7E69"/>
    <w:rsid w:val="000E023F"/>
    <w:rsid w:val="000E0458"/>
    <w:rsid w:val="000E057E"/>
    <w:rsid w:val="000E0AC0"/>
    <w:rsid w:val="000E0DB6"/>
    <w:rsid w:val="000E0F68"/>
    <w:rsid w:val="000E1A14"/>
    <w:rsid w:val="000E260D"/>
    <w:rsid w:val="000E3AB2"/>
    <w:rsid w:val="000E3B67"/>
    <w:rsid w:val="000E40F1"/>
    <w:rsid w:val="000E555E"/>
    <w:rsid w:val="000E5B17"/>
    <w:rsid w:val="000E5D34"/>
    <w:rsid w:val="000E61F6"/>
    <w:rsid w:val="000E6444"/>
    <w:rsid w:val="000E685B"/>
    <w:rsid w:val="000E6925"/>
    <w:rsid w:val="000E730C"/>
    <w:rsid w:val="000E7F49"/>
    <w:rsid w:val="000F0996"/>
    <w:rsid w:val="000F0E1C"/>
    <w:rsid w:val="000F1083"/>
    <w:rsid w:val="000F2506"/>
    <w:rsid w:val="000F2A27"/>
    <w:rsid w:val="000F2BC5"/>
    <w:rsid w:val="000F2E62"/>
    <w:rsid w:val="000F2E85"/>
    <w:rsid w:val="000F3487"/>
    <w:rsid w:val="000F371F"/>
    <w:rsid w:val="000F3F3D"/>
    <w:rsid w:val="000F4222"/>
    <w:rsid w:val="000F4D0A"/>
    <w:rsid w:val="000F4F03"/>
    <w:rsid w:val="000F55BD"/>
    <w:rsid w:val="000F59DE"/>
    <w:rsid w:val="000F6501"/>
    <w:rsid w:val="000F6827"/>
    <w:rsid w:val="000F68E5"/>
    <w:rsid w:val="000F6C65"/>
    <w:rsid w:val="000F7B7A"/>
    <w:rsid w:val="000F7C6A"/>
    <w:rsid w:val="000F7CF0"/>
    <w:rsid w:val="001004A1"/>
    <w:rsid w:val="00100D68"/>
    <w:rsid w:val="00100E07"/>
    <w:rsid w:val="00101469"/>
    <w:rsid w:val="0010150E"/>
    <w:rsid w:val="00101B20"/>
    <w:rsid w:val="00102093"/>
    <w:rsid w:val="00102AE2"/>
    <w:rsid w:val="0010393D"/>
    <w:rsid w:val="00103EB9"/>
    <w:rsid w:val="001044CB"/>
    <w:rsid w:val="001049C2"/>
    <w:rsid w:val="00104D12"/>
    <w:rsid w:val="0010537A"/>
    <w:rsid w:val="00105799"/>
    <w:rsid w:val="001062CB"/>
    <w:rsid w:val="0010649A"/>
    <w:rsid w:val="0010657F"/>
    <w:rsid w:val="00106823"/>
    <w:rsid w:val="00107814"/>
    <w:rsid w:val="00107919"/>
    <w:rsid w:val="0011141C"/>
    <w:rsid w:val="0011145B"/>
    <w:rsid w:val="00111508"/>
    <w:rsid w:val="00112314"/>
    <w:rsid w:val="00112B37"/>
    <w:rsid w:val="00112D6C"/>
    <w:rsid w:val="00112FE9"/>
    <w:rsid w:val="0011417E"/>
    <w:rsid w:val="0011429C"/>
    <w:rsid w:val="0011491D"/>
    <w:rsid w:val="00115003"/>
    <w:rsid w:val="00115624"/>
    <w:rsid w:val="00115898"/>
    <w:rsid w:val="001158A4"/>
    <w:rsid w:val="0011646D"/>
    <w:rsid w:val="00116548"/>
    <w:rsid w:val="001177DE"/>
    <w:rsid w:val="00117D8B"/>
    <w:rsid w:val="00120D38"/>
    <w:rsid w:val="00122A44"/>
    <w:rsid w:val="00123225"/>
    <w:rsid w:val="0012345B"/>
    <w:rsid w:val="00123856"/>
    <w:rsid w:val="001239A2"/>
    <w:rsid w:val="00123C9E"/>
    <w:rsid w:val="00123F63"/>
    <w:rsid w:val="001240CC"/>
    <w:rsid w:val="00124458"/>
    <w:rsid w:val="0012490B"/>
    <w:rsid w:val="00124A93"/>
    <w:rsid w:val="00125155"/>
    <w:rsid w:val="001258F2"/>
    <w:rsid w:val="00125CFF"/>
    <w:rsid w:val="00126E3A"/>
    <w:rsid w:val="00127644"/>
    <w:rsid w:val="00127B4A"/>
    <w:rsid w:val="0013095A"/>
    <w:rsid w:val="00131CA6"/>
    <w:rsid w:val="00131D7E"/>
    <w:rsid w:val="001322F6"/>
    <w:rsid w:val="001323E3"/>
    <w:rsid w:val="001328DB"/>
    <w:rsid w:val="00133569"/>
    <w:rsid w:val="00133656"/>
    <w:rsid w:val="00133AFA"/>
    <w:rsid w:val="001347E8"/>
    <w:rsid w:val="00134F07"/>
    <w:rsid w:val="00135679"/>
    <w:rsid w:val="00135C81"/>
    <w:rsid w:val="00135E1E"/>
    <w:rsid w:val="00136E65"/>
    <w:rsid w:val="00136FCB"/>
    <w:rsid w:val="001373B5"/>
    <w:rsid w:val="00137670"/>
    <w:rsid w:val="001379FB"/>
    <w:rsid w:val="00140C02"/>
    <w:rsid w:val="0014180E"/>
    <w:rsid w:val="00141852"/>
    <w:rsid w:val="0014227B"/>
    <w:rsid w:val="00142D51"/>
    <w:rsid w:val="00143207"/>
    <w:rsid w:val="00143B28"/>
    <w:rsid w:val="00143B85"/>
    <w:rsid w:val="00143C25"/>
    <w:rsid w:val="00143FC3"/>
    <w:rsid w:val="001441F0"/>
    <w:rsid w:val="001443B9"/>
    <w:rsid w:val="0014459B"/>
    <w:rsid w:val="00144723"/>
    <w:rsid w:val="00144A61"/>
    <w:rsid w:val="00144D7A"/>
    <w:rsid w:val="001450A8"/>
    <w:rsid w:val="0014580B"/>
    <w:rsid w:val="001464AA"/>
    <w:rsid w:val="001464C9"/>
    <w:rsid w:val="0014790D"/>
    <w:rsid w:val="0015002B"/>
    <w:rsid w:val="00150172"/>
    <w:rsid w:val="001501D7"/>
    <w:rsid w:val="00151081"/>
    <w:rsid w:val="00151B02"/>
    <w:rsid w:val="00153388"/>
    <w:rsid w:val="00153CB7"/>
    <w:rsid w:val="00154206"/>
    <w:rsid w:val="001545E0"/>
    <w:rsid w:val="001546CC"/>
    <w:rsid w:val="001551A7"/>
    <w:rsid w:val="001552A1"/>
    <w:rsid w:val="001553D6"/>
    <w:rsid w:val="001556A3"/>
    <w:rsid w:val="001557D0"/>
    <w:rsid w:val="001567ED"/>
    <w:rsid w:val="001573AA"/>
    <w:rsid w:val="00157855"/>
    <w:rsid w:val="0015789B"/>
    <w:rsid w:val="00157C7E"/>
    <w:rsid w:val="00160514"/>
    <w:rsid w:val="00160726"/>
    <w:rsid w:val="00160B4B"/>
    <w:rsid w:val="0016100E"/>
    <w:rsid w:val="001617D4"/>
    <w:rsid w:val="001620CB"/>
    <w:rsid w:val="001620EC"/>
    <w:rsid w:val="0016231D"/>
    <w:rsid w:val="00162422"/>
    <w:rsid w:val="001627A4"/>
    <w:rsid w:val="001627E2"/>
    <w:rsid w:val="00163691"/>
    <w:rsid w:val="00163A4F"/>
    <w:rsid w:val="00165C2F"/>
    <w:rsid w:val="00166358"/>
    <w:rsid w:val="00166DA8"/>
    <w:rsid w:val="00167723"/>
    <w:rsid w:val="001679C1"/>
    <w:rsid w:val="00167F51"/>
    <w:rsid w:val="0017007C"/>
    <w:rsid w:val="00170E17"/>
    <w:rsid w:val="00171F11"/>
    <w:rsid w:val="001736D2"/>
    <w:rsid w:val="00173DD2"/>
    <w:rsid w:val="00173E5C"/>
    <w:rsid w:val="00174031"/>
    <w:rsid w:val="001741A7"/>
    <w:rsid w:val="0017434E"/>
    <w:rsid w:val="00174E17"/>
    <w:rsid w:val="00174F62"/>
    <w:rsid w:val="00175255"/>
    <w:rsid w:val="00175307"/>
    <w:rsid w:val="0017581F"/>
    <w:rsid w:val="00175E10"/>
    <w:rsid w:val="00177075"/>
    <w:rsid w:val="00177A4F"/>
    <w:rsid w:val="00177B46"/>
    <w:rsid w:val="00180015"/>
    <w:rsid w:val="00181192"/>
    <w:rsid w:val="00181A7C"/>
    <w:rsid w:val="00181DD0"/>
    <w:rsid w:val="0018229C"/>
    <w:rsid w:val="001822C8"/>
    <w:rsid w:val="001825B7"/>
    <w:rsid w:val="00182B0B"/>
    <w:rsid w:val="001832B1"/>
    <w:rsid w:val="00183411"/>
    <w:rsid w:val="00183D8B"/>
    <w:rsid w:val="0018476F"/>
    <w:rsid w:val="00185024"/>
    <w:rsid w:val="001853FB"/>
    <w:rsid w:val="00185558"/>
    <w:rsid w:val="00186BF8"/>
    <w:rsid w:val="00187192"/>
    <w:rsid w:val="0018792E"/>
    <w:rsid w:val="00190399"/>
    <w:rsid w:val="001908E6"/>
    <w:rsid w:val="0019165D"/>
    <w:rsid w:val="00192073"/>
    <w:rsid w:val="00192677"/>
    <w:rsid w:val="00192B15"/>
    <w:rsid w:val="00192EDE"/>
    <w:rsid w:val="00193AA1"/>
    <w:rsid w:val="00193AC7"/>
    <w:rsid w:val="00194AE0"/>
    <w:rsid w:val="00194CAD"/>
    <w:rsid w:val="001951EF"/>
    <w:rsid w:val="00195668"/>
    <w:rsid w:val="0019576D"/>
    <w:rsid w:val="0019588E"/>
    <w:rsid w:val="00195CBE"/>
    <w:rsid w:val="001962C1"/>
    <w:rsid w:val="00196B22"/>
    <w:rsid w:val="00196E6C"/>
    <w:rsid w:val="00197186"/>
    <w:rsid w:val="00197189"/>
    <w:rsid w:val="0019747D"/>
    <w:rsid w:val="001979BB"/>
    <w:rsid w:val="00197A81"/>
    <w:rsid w:val="001A001E"/>
    <w:rsid w:val="001A106E"/>
    <w:rsid w:val="001A12E4"/>
    <w:rsid w:val="001A24DF"/>
    <w:rsid w:val="001A3461"/>
    <w:rsid w:val="001A3579"/>
    <w:rsid w:val="001A37AC"/>
    <w:rsid w:val="001A3C73"/>
    <w:rsid w:val="001A3F53"/>
    <w:rsid w:val="001A3F72"/>
    <w:rsid w:val="001A4428"/>
    <w:rsid w:val="001A47E2"/>
    <w:rsid w:val="001A5022"/>
    <w:rsid w:val="001A54C3"/>
    <w:rsid w:val="001A58E9"/>
    <w:rsid w:val="001A5AB8"/>
    <w:rsid w:val="001A5ACF"/>
    <w:rsid w:val="001A5C83"/>
    <w:rsid w:val="001A6073"/>
    <w:rsid w:val="001A6831"/>
    <w:rsid w:val="001A6AE1"/>
    <w:rsid w:val="001A6E04"/>
    <w:rsid w:val="001A6E0E"/>
    <w:rsid w:val="001A7480"/>
    <w:rsid w:val="001A7987"/>
    <w:rsid w:val="001A7BDA"/>
    <w:rsid w:val="001B16FA"/>
    <w:rsid w:val="001B192D"/>
    <w:rsid w:val="001B1B76"/>
    <w:rsid w:val="001B224B"/>
    <w:rsid w:val="001B2AAE"/>
    <w:rsid w:val="001B32F5"/>
    <w:rsid w:val="001B336A"/>
    <w:rsid w:val="001B39D5"/>
    <w:rsid w:val="001B3A1C"/>
    <w:rsid w:val="001B3B77"/>
    <w:rsid w:val="001B48AD"/>
    <w:rsid w:val="001B507D"/>
    <w:rsid w:val="001B53E1"/>
    <w:rsid w:val="001B56B7"/>
    <w:rsid w:val="001B5FB4"/>
    <w:rsid w:val="001B68DA"/>
    <w:rsid w:val="001B732D"/>
    <w:rsid w:val="001B7A48"/>
    <w:rsid w:val="001B7C74"/>
    <w:rsid w:val="001B7CDE"/>
    <w:rsid w:val="001B7D56"/>
    <w:rsid w:val="001C0222"/>
    <w:rsid w:val="001C026D"/>
    <w:rsid w:val="001C0590"/>
    <w:rsid w:val="001C12D2"/>
    <w:rsid w:val="001C13FA"/>
    <w:rsid w:val="001C16A1"/>
    <w:rsid w:val="001C1854"/>
    <w:rsid w:val="001C21CA"/>
    <w:rsid w:val="001C2561"/>
    <w:rsid w:val="001C2F41"/>
    <w:rsid w:val="001C32BA"/>
    <w:rsid w:val="001C3465"/>
    <w:rsid w:val="001C3533"/>
    <w:rsid w:val="001C486D"/>
    <w:rsid w:val="001C55A3"/>
    <w:rsid w:val="001C5FBB"/>
    <w:rsid w:val="001C65E6"/>
    <w:rsid w:val="001C680F"/>
    <w:rsid w:val="001C7763"/>
    <w:rsid w:val="001C7B9F"/>
    <w:rsid w:val="001D0059"/>
    <w:rsid w:val="001D0671"/>
    <w:rsid w:val="001D115A"/>
    <w:rsid w:val="001D188E"/>
    <w:rsid w:val="001D2021"/>
    <w:rsid w:val="001D2385"/>
    <w:rsid w:val="001D30E4"/>
    <w:rsid w:val="001D33F5"/>
    <w:rsid w:val="001D394E"/>
    <w:rsid w:val="001D3C77"/>
    <w:rsid w:val="001D52C7"/>
    <w:rsid w:val="001D54A2"/>
    <w:rsid w:val="001D5688"/>
    <w:rsid w:val="001D56C2"/>
    <w:rsid w:val="001D5C52"/>
    <w:rsid w:val="001D6835"/>
    <w:rsid w:val="001D6984"/>
    <w:rsid w:val="001D69CA"/>
    <w:rsid w:val="001D7429"/>
    <w:rsid w:val="001D7AC9"/>
    <w:rsid w:val="001E000A"/>
    <w:rsid w:val="001E02DF"/>
    <w:rsid w:val="001E03FC"/>
    <w:rsid w:val="001E0EAF"/>
    <w:rsid w:val="001E0F37"/>
    <w:rsid w:val="001E1719"/>
    <w:rsid w:val="001E173C"/>
    <w:rsid w:val="001E18A7"/>
    <w:rsid w:val="001E24BC"/>
    <w:rsid w:val="001E250D"/>
    <w:rsid w:val="001E28A8"/>
    <w:rsid w:val="001E3001"/>
    <w:rsid w:val="001E35A8"/>
    <w:rsid w:val="001E3638"/>
    <w:rsid w:val="001E375B"/>
    <w:rsid w:val="001E3D16"/>
    <w:rsid w:val="001E4489"/>
    <w:rsid w:val="001E47F3"/>
    <w:rsid w:val="001E49D7"/>
    <w:rsid w:val="001E4B73"/>
    <w:rsid w:val="001E5205"/>
    <w:rsid w:val="001E5C1D"/>
    <w:rsid w:val="001E600A"/>
    <w:rsid w:val="001E69B8"/>
    <w:rsid w:val="001E72A0"/>
    <w:rsid w:val="001E7920"/>
    <w:rsid w:val="001E7B37"/>
    <w:rsid w:val="001E7F22"/>
    <w:rsid w:val="001F02F1"/>
    <w:rsid w:val="001F093D"/>
    <w:rsid w:val="001F1C6E"/>
    <w:rsid w:val="001F2021"/>
    <w:rsid w:val="001F2039"/>
    <w:rsid w:val="001F2260"/>
    <w:rsid w:val="001F264B"/>
    <w:rsid w:val="001F35F9"/>
    <w:rsid w:val="001F3DAE"/>
    <w:rsid w:val="001F3E6E"/>
    <w:rsid w:val="001F4067"/>
    <w:rsid w:val="001F415E"/>
    <w:rsid w:val="001F449D"/>
    <w:rsid w:val="001F4D6E"/>
    <w:rsid w:val="001F4FE5"/>
    <w:rsid w:val="001F51ED"/>
    <w:rsid w:val="001F5225"/>
    <w:rsid w:val="001F5AE2"/>
    <w:rsid w:val="001F6478"/>
    <w:rsid w:val="001F6636"/>
    <w:rsid w:val="001F68C3"/>
    <w:rsid w:val="001F6A24"/>
    <w:rsid w:val="001F7224"/>
    <w:rsid w:val="001F7A59"/>
    <w:rsid w:val="001F7B2B"/>
    <w:rsid w:val="001F7B8F"/>
    <w:rsid w:val="00200415"/>
    <w:rsid w:val="00200A02"/>
    <w:rsid w:val="00200A48"/>
    <w:rsid w:val="002030F5"/>
    <w:rsid w:val="00203655"/>
    <w:rsid w:val="00203901"/>
    <w:rsid w:val="00203F1C"/>
    <w:rsid w:val="0020490C"/>
    <w:rsid w:val="00204B0D"/>
    <w:rsid w:val="00204C7E"/>
    <w:rsid w:val="00204C9D"/>
    <w:rsid w:val="00204D47"/>
    <w:rsid w:val="002052C7"/>
    <w:rsid w:val="00207A74"/>
    <w:rsid w:val="00210E12"/>
    <w:rsid w:val="002118EC"/>
    <w:rsid w:val="00211A63"/>
    <w:rsid w:val="0021204B"/>
    <w:rsid w:val="00212174"/>
    <w:rsid w:val="0021217D"/>
    <w:rsid w:val="00213020"/>
    <w:rsid w:val="00213227"/>
    <w:rsid w:val="0021322B"/>
    <w:rsid w:val="0021397C"/>
    <w:rsid w:val="00213A2A"/>
    <w:rsid w:val="00213AD6"/>
    <w:rsid w:val="00213D28"/>
    <w:rsid w:val="00214A9D"/>
    <w:rsid w:val="00214ED3"/>
    <w:rsid w:val="00214FC4"/>
    <w:rsid w:val="002150A6"/>
    <w:rsid w:val="00215116"/>
    <w:rsid w:val="00215134"/>
    <w:rsid w:val="0021540F"/>
    <w:rsid w:val="002157DE"/>
    <w:rsid w:val="00215929"/>
    <w:rsid w:val="00216101"/>
    <w:rsid w:val="0021616C"/>
    <w:rsid w:val="00216834"/>
    <w:rsid w:val="002169A9"/>
    <w:rsid w:val="00216BB4"/>
    <w:rsid w:val="00217512"/>
    <w:rsid w:val="0022003D"/>
    <w:rsid w:val="00220083"/>
    <w:rsid w:val="002206BF"/>
    <w:rsid w:val="0022082C"/>
    <w:rsid w:val="0022135D"/>
    <w:rsid w:val="002225AD"/>
    <w:rsid w:val="00222FC1"/>
    <w:rsid w:val="00223517"/>
    <w:rsid w:val="002237CE"/>
    <w:rsid w:val="00223827"/>
    <w:rsid w:val="00223C2A"/>
    <w:rsid w:val="002247C8"/>
    <w:rsid w:val="0023162C"/>
    <w:rsid w:val="00231AAF"/>
    <w:rsid w:val="002323E1"/>
    <w:rsid w:val="002334F7"/>
    <w:rsid w:val="00233584"/>
    <w:rsid w:val="00233647"/>
    <w:rsid w:val="00233686"/>
    <w:rsid w:val="00233A1E"/>
    <w:rsid w:val="00233A56"/>
    <w:rsid w:val="00233E49"/>
    <w:rsid w:val="00233EC1"/>
    <w:rsid w:val="00234B4E"/>
    <w:rsid w:val="00234C0C"/>
    <w:rsid w:val="0023549F"/>
    <w:rsid w:val="00235DD6"/>
    <w:rsid w:val="0023624E"/>
    <w:rsid w:val="0023673D"/>
    <w:rsid w:val="00236C05"/>
    <w:rsid w:val="00236FE0"/>
    <w:rsid w:val="002370F9"/>
    <w:rsid w:val="00237271"/>
    <w:rsid w:val="0023734F"/>
    <w:rsid w:val="0023749D"/>
    <w:rsid w:val="00237711"/>
    <w:rsid w:val="00237DB0"/>
    <w:rsid w:val="00237E58"/>
    <w:rsid w:val="00240061"/>
    <w:rsid w:val="0024097C"/>
    <w:rsid w:val="00240F25"/>
    <w:rsid w:val="00241969"/>
    <w:rsid w:val="002419F1"/>
    <w:rsid w:val="0024245D"/>
    <w:rsid w:val="00244421"/>
    <w:rsid w:val="00244984"/>
    <w:rsid w:val="002455B0"/>
    <w:rsid w:val="00245709"/>
    <w:rsid w:val="002471B0"/>
    <w:rsid w:val="002500E6"/>
    <w:rsid w:val="00250DDE"/>
    <w:rsid w:val="0025165C"/>
    <w:rsid w:val="002526D3"/>
    <w:rsid w:val="00252720"/>
    <w:rsid w:val="002536DB"/>
    <w:rsid w:val="002540FA"/>
    <w:rsid w:val="002541A7"/>
    <w:rsid w:val="0025431D"/>
    <w:rsid w:val="0025530D"/>
    <w:rsid w:val="00255A5F"/>
    <w:rsid w:val="002562E7"/>
    <w:rsid w:val="00256640"/>
    <w:rsid w:val="002568E2"/>
    <w:rsid w:val="00256C32"/>
    <w:rsid w:val="0026037F"/>
    <w:rsid w:val="00260C93"/>
    <w:rsid w:val="002611E8"/>
    <w:rsid w:val="00261AB4"/>
    <w:rsid w:val="00261C30"/>
    <w:rsid w:val="00261E26"/>
    <w:rsid w:val="00261F01"/>
    <w:rsid w:val="00262039"/>
    <w:rsid w:val="0026218F"/>
    <w:rsid w:val="00262F7D"/>
    <w:rsid w:val="002638C4"/>
    <w:rsid w:val="0026418F"/>
    <w:rsid w:val="00264880"/>
    <w:rsid w:val="0026594C"/>
    <w:rsid w:val="00265ADB"/>
    <w:rsid w:val="00266081"/>
    <w:rsid w:val="0026609B"/>
    <w:rsid w:val="00267426"/>
    <w:rsid w:val="0026773B"/>
    <w:rsid w:val="00270575"/>
    <w:rsid w:val="00270627"/>
    <w:rsid w:val="00271292"/>
    <w:rsid w:val="00272428"/>
    <w:rsid w:val="002726C2"/>
    <w:rsid w:val="00273009"/>
    <w:rsid w:val="002739CF"/>
    <w:rsid w:val="00273CD5"/>
    <w:rsid w:val="00274A6F"/>
    <w:rsid w:val="0027518F"/>
    <w:rsid w:val="00275841"/>
    <w:rsid w:val="00275B93"/>
    <w:rsid w:val="00276973"/>
    <w:rsid w:val="0027767B"/>
    <w:rsid w:val="002777FC"/>
    <w:rsid w:val="00277EC9"/>
    <w:rsid w:val="00277FFC"/>
    <w:rsid w:val="0028161E"/>
    <w:rsid w:val="00281C38"/>
    <w:rsid w:val="00281E5A"/>
    <w:rsid w:val="00281F09"/>
    <w:rsid w:val="0028293F"/>
    <w:rsid w:val="002829C0"/>
    <w:rsid w:val="00282F0F"/>
    <w:rsid w:val="002833D7"/>
    <w:rsid w:val="0028378F"/>
    <w:rsid w:val="002838D7"/>
    <w:rsid w:val="00283F13"/>
    <w:rsid w:val="00283F24"/>
    <w:rsid w:val="0028457E"/>
    <w:rsid w:val="00284E2A"/>
    <w:rsid w:val="00284E30"/>
    <w:rsid w:val="002851CD"/>
    <w:rsid w:val="00285653"/>
    <w:rsid w:val="00285787"/>
    <w:rsid w:val="0028582E"/>
    <w:rsid w:val="00286D94"/>
    <w:rsid w:val="00287BE5"/>
    <w:rsid w:val="0029026D"/>
    <w:rsid w:val="00290446"/>
    <w:rsid w:val="002906CE"/>
    <w:rsid w:val="00290DAC"/>
    <w:rsid w:val="00291394"/>
    <w:rsid w:val="00291A76"/>
    <w:rsid w:val="002921FA"/>
    <w:rsid w:val="00292EF5"/>
    <w:rsid w:val="00293D7A"/>
    <w:rsid w:val="00294C6B"/>
    <w:rsid w:val="00294E48"/>
    <w:rsid w:val="00295432"/>
    <w:rsid w:val="002959A8"/>
    <w:rsid w:val="00295DE0"/>
    <w:rsid w:val="00295F3C"/>
    <w:rsid w:val="00296461"/>
    <w:rsid w:val="002970DD"/>
    <w:rsid w:val="00297F70"/>
    <w:rsid w:val="002A01D7"/>
    <w:rsid w:val="002A1504"/>
    <w:rsid w:val="002A1DAA"/>
    <w:rsid w:val="002A2145"/>
    <w:rsid w:val="002A2318"/>
    <w:rsid w:val="002A39AF"/>
    <w:rsid w:val="002A3CD9"/>
    <w:rsid w:val="002A3DF1"/>
    <w:rsid w:val="002A3FCC"/>
    <w:rsid w:val="002A4EB5"/>
    <w:rsid w:val="002A5A92"/>
    <w:rsid w:val="002A5E5B"/>
    <w:rsid w:val="002A6831"/>
    <w:rsid w:val="002A6A0B"/>
    <w:rsid w:val="002A6BAB"/>
    <w:rsid w:val="002A71A9"/>
    <w:rsid w:val="002A74C3"/>
    <w:rsid w:val="002A7553"/>
    <w:rsid w:val="002A7623"/>
    <w:rsid w:val="002A7BFE"/>
    <w:rsid w:val="002B000E"/>
    <w:rsid w:val="002B09F9"/>
    <w:rsid w:val="002B112F"/>
    <w:rsid w:val="002B1438"/>
    <w:rsid w:val="002B1876"/>
    <w:rsid w:val="002B24AA"/>
    <w:rsid w:val="002B3822"/>
    <w:rsid w:val="002B3AA3"/>
    <w:rsid w:val="002B3E57"/>
    <w:rsid w:val="002B469B"/>
    <w:rsid w:val="002B4D68"/>
    <w:rsid w:val="002B5215"/>
    <w:rsid w:val="002B6BD6"/>
    <w:rsid w:val="002B794B"/>
    <w:rsid w:val="002C04CB"/>
    <w:rsid w:val="002C0A59"/>
    <w:rsid w:val="002C0E14"/>
    <w:rsid w:val="002C2577"/>
    <w:rsid w:val="002C3457"/>
    <w:rsid w:val="002C353B"/>
    <w:rsid w:val="002C46F9"/>
    <w:rsid w:val="002C47BE"/>
    <w:rsid w:val="002C4C12"/>
    <w:rsid w:val="002C53FA"/>
    <w:rsid w:val="002C5573"/>
    <w:rsid w:val="002C5973"/>
    <w:rsid w:val="002C5D70"/>
    <w:rsid w:val="002C5EFB"/>
    <w:rsid w:val="002C60AB"/>
    <w:rsid w:val="002C64EA"/>
    <w:rsid w:val="002C7F92"/>
    <w:rsid w:val="002D018B"/>
    <w:rsid w:val="002D042F"/>
    <w:rsid w:val="002D0A35"/>
    <w:rsid w:val="002D0B1B"/>
    <w:rsid w:val="002D13A9"/>
    <w:rsid w:val="002D1724"/>
    <w:rsid w:val="002D18CA"/>
    <w:rsid w:val="002D2BC7"/>
    <w:rsid w:val="002D2C31"/>
    <w:rsid w:val="002D2F72"/>
    <w:rsid w:val="002D3EC7"/>
    <w:rsid w:val="002D43C6"/>
    <w:rsid w:val="002D47AC"/>
    <w:rsid w:val="002D4873"/>
    <w:rsid w:val="002D5C4E"/>
    <w:rsid w:val="002D5C9B"/>
    <w:rsid w:val="002D5CE2"/>
    <w:rsid w:val="002D5F47"/>
    <w:rsid w:val="002D61C0"/>
    <w:rsid w:val="002D7021"/>
    <w:rsid w:val="002E0816"/>
    <w:rsid w:val="002E14E9"/>
    <w:rsid w:val="002E1AF2"/>
    <w:rsid w:val="002E240E"/>
    <w:rsid w:val="002E24A5"/>
    <w:rsid w:val="002E2AAF"/>
    <w:rsid w:val="002E2D4A"/>
    <w:rsid w:val="002E4603"/>
    <w:rsid w:val="002E4771"/>
    <w:rsid w:val="002E4C13"/>
    <w:rsid w:val="002E4E80"/>
    <w:rsid w:val="002E4EA7"/>
    <w:rsid w:val="002E5AD5"/>
    <w:rsid w:val="002E67B8"/>
    <w:rsid w:val="002E67F7"/>
    <w:rsid w:val="002E6878"/>
    <w:rsid w:val="002E69E5"/>
    <w:rsid w:val="002E7E6F"/>
    <w:rsid w:val="002E7FA8"/>
    <w:rsid w:val="002F0866"/>
    <w:rsid w:val="002F0EE5"/>
    <w:rsid w:val="002F1A60"/>
    <w:rsid w:val="002F1EC7"/>
    <w:rsid w:val="002F293F"/>
    <w:rsid w:val="002F2AB5"/>
    <w:rsid w:val="002F2C4E"/>
    <w:rsid w:val="002F3075"/>
    <w:rsid w:val="002F36FA"/>
    <w:rsid w:val="002F4404"/>
    <w:rsid w:val="002F4A66"/>
    <w:rsid w:val="002F4CC3"/>
    <w:rsid w:val="002F4E09"/>
    <w:rsid w:val="002F59A6"/>
    <w:rsid w:val="002F5B8D"/>
    <w:rsid w:val="002F5DE7"/>
    <w:rsid w:val="002F6604"/>
    <w:rsid w:val="002F6ABC"/>
    <w:rsid w:val="002F7222"/>
    <w:rsid w:val="002F75AE"/>
    <w:rsid w:val="002F777C"/>
    <w:rsid w:val="002F7C3C"/>
    <w:rsid w:val="00300CBA"/>
    <w:rsid w:val="00300F30"/>
    <w:rsid w:val="00301099"/>
    <w:rsid w:val="003023CD"/>
    <w:rsid w:val="003031D0"/>
    <w:rsid w:val="003032AA"/>
    <w:rsid w:val="00303DFC"/>
    <w:rsid w:val="00304476"/>
    <w:rsid w:val="00304859"/>
    <w:rsid w:val="00304A48"/>
    <w:rsid w:val="0030554A"/>
    <w:rsid w:val="00305D00"/>
    <w:rsid w:val="00306AC4"/>
    <w:rsid w:val="00306D25"/>
    <w:rsid w:val="00306F8D"/>
    <w:rsid w:val="0030779D"/>
    <w:rsid w:val="0030792B"/>
    <w:rsid w:val="00307C5C"/>
    <w:rsid w:val="00307DEC"/>
    <w:rsid w:val="00307F43"/>
    <w:rsid w:val="00310121"/>
    <w:rsid w:val="00311169"/>
    <w:rsid w:val="003112A5"/>
    <w:rsid w:val="003117FF"/>
    <w:rsid w:val="00311A09"/>
    <w:rsid w:val="00311C74"/>
    <w:rsid w:val="00311DE8"/>
    <w:rsid w:val="003124D4"/>
    <w:rsid w:val="00312D5C"/>
    <w:rsid w:val="00313429"/>
    <w:rsid w:val="003141E5"/>
    <w:rsid w:val="0031423C"/>
    <w:rsid w:val="003144E6"/>
    <w:rsid w:val="00314668"/>
    <w:rsid w:val="003146A3"/>
    <w:rsid w:val="00314755"/>
    <w:rsid w:val="00314CC0"/>
    <w:rsid w:val="00315365"/>
    <w:rsid w:val="00315A93"/>
    <w:rsid w:val="00316093"/>
    <w:rsid w:val="003161FD"/>
    <w:rsid w:val="00316C80"/>
    <w:rsid w:val="003174BA"/>
    <w:rsid w:val="003200A4"/>
    <w:rsid w:val="0032027B"/>
    <w:rsid w:val="00320678"/>
    <w:rsid w:val="00322375"/>
    <w:rsid w:val="0032265C"/>
    <w:rsid w:val="00323293"/>
    <w:rsid w:val="00323371"/>
    <w:rsid w:val="0032347A"/>
    <w:rsid w:val="00324256"/>
    <w:rsid w:val="00324319"/>
    <w:rsid w:val="00324543"/>
    <w:rsid w:val="0032495F"/>
    <w:rsid w:val="00324DB0"/>
    <w:rsid w:val="00325049"/>
    <w:rsid w:val="00325493"/>
    <w:rsid w:val="00326138"/>
    <w:rsid w:val="003266F4"/>
    <w:rsid w:val="0032759D"/>
    <w:rsid w:val="00330297"/>
    <w:rsid w:val="00331340"/>
    <w:rsid w:val="0033136F"/>
    <w:rsid w:val="00331D88"/>
    <w:rsid w:val="00331ECA"/>
    <w:rsid w:val="00332000"/>
    <w:rsid w:val="003324E5"/>
    <w:rsid w:val="00332867"/>
    <w:rsid w:val="00332BDC"/>
    <w:rsid w:val="00334A7D"/>
    <w:rsid w:val="00334CAC"/>
    <w:rsid w:val="003351D8"/>
    <w:rsid w:val="00335272"/>
    <w:rsid w:val="0033620D"/>
    <w:rsid w:val="00337F06"/>
    <w:rsid w:val="00337F57"/>
    <w:rsid w:val="003405E3"/>
    <w:rsid w:val="003408CE"/>
    <w:rsid w:val="00340C42"/>
    <w:rsid w:val="00341782"/>
    <w:rsid w:val="00341FC5"/>
    <w:rsid w:val="0034273A"/>
    <w:rsid w:val="0034386D"/>
    <w:rsid w:val="00344D77"/>
    <w:rsid w:val="0034654B"/>
    <w:rsid w:val="00346718"/>
    <w:rsid w:val="00346DD9"/>
    <w:rsid w:val="00346F89"/>
    <w:rsid w:val="003478FB"/>
    <w:rsid w:val="0035081D"/>
    <w:rsid w:val="00350CD9"/>
    <w:rsid w:val="00351BC2"/>
    <w:rsid w:val="00352A15"/>
    <w:rsid w:val="00352B52"/>
    <w:rsid w:val="003533A6"/>
    <w:rsid w:val="00353BFE"/>
    <w:rsid w:val="00354868"/>
    <w:rsid w:val="00354A41"/>
    <w:rsid w:val="00356EFB"/>
    <w:rsid w:val="00357020"/>
    <w:rsid w:val="0035765D"/>
    <w:rsid w:val="00360377"/>
    <w:rsid w:val="00360972"/>
    <w:rsid w:val="0036189F"/>
    <w:rsid w:val="00361F77"/>
    <w:rsid w:val="00362450"/>
    <w:rsid w:val="00362644"/>
    <w:rsid w:val="003628F0"/>
    <w:rsid w:val="00362D48"/>
    <w:rsid w:val="00363A14"/>
    <w:rsid w:val="00364790"/>
    <w:rsid w:val="00364A3B"/>
    <w:rsid w:val="00364AF6"/>
    <w:rsid w:val="00365833"/>
    <w:rsid w:val="00366546"/>
    <w:rsid w:val="00366654"/>
    <w:rsid w:val="003669B7"/>
    <w:rsid w:val="00366E78"/>
    <w:rsid w:val="00367A53"/>
    <w:rsid w:val="00367F06"/>
    <w:rsid w:val="003704A6"/>
    <w:rsid w:val="00370FD3"/>
    <w:rsid w:val="00371584"/>
    <w:rsid w:val="00371663"/>
    <w:rsid w:val="00371F3F"/>
    <w:rsid w:val="00371F74"/>
    <w:rsid w:val="00372A12"/>
    <w:rsid w:val="00372A9B"/>
    <w:rsid w:val="00373848"/>
    <w:rsid w:val="00373EB5"/>
    <w:rsid w:val="00374078"/>
    <w:rsid w:val="003747E7"/>
    <w:rsid w:val="003749C5"/>
    <w:rsid w:val="00375222"/>
    <w:rsid w:val="00376305"/>
    <w:rsid w:val="003768FA"/>
    <w:rsid w:val="00376A1F"/>
    <w:rsid w:val="00376C87"/>
    <w:rsid w:val="00377CF6"/>
    <w:rsid w:val="0038090B"/>
    <w:rsid w:val="003812D0"/>
    <w:rsid w:val="003814B2"/>
    <w:rsid w:val="003817F1"/>
    <w:rsid w:val="00381A21"/>
    <w:rsid w:val="00382031"/>
    <w:rsid w:val="003821DD"/>
    <w:rsid w:val="003824DD"/>
    <w:rsid w:val="0038333A"/>
    <w:rsid w:val="00383749"/>
    <w:rsid w:val="00384B0F"/>
    <w:rsid w:val="00384D31"/>
    <w:rsid w:val="003854DA"/>
    <w:rsid w:val="003857B4"/>
    <w:rsid w:val="00385B7F"/>
    <w:rsid w:val="0038630F"/>
    <w:rsid w:val="003870DF"/>
    <w:rsid w:val="003874A3"/>
    <w:rsid w:val="00387B61"/>
    <w:rsid w:val="00387DE6"/>
    <w:rsid w:val="00390215"/>
    <w:rsid w:val="00390269"/>
    <w:rsid w:val="0039043A"/>
    <w:rsid w:val="00390640"/>
    <w:rsid w:val="003917CD"/>
    <w:rsid w:val="00391E22"/>
    <w:rsid w:val="00391F88"/>
    <w:rsid w:val="00392A47"/>
    <w:rsid w:val="00393622"/>
    <w:rsid w:val="0039387B"/>
    <w:rsid w:val="00395084"/>
    <w:rsid w:val="00395456"/>
    <w:rsid w:val="003956BC"/>
    <w:rsid w:val="00396C8E"/>
    <w:rsid w:val="003978E8"/>
    <w:rsid w:val="00397A41"/>
    <w:rsid w:val="003A02E8"/>
    <w:rsid w:val="003A068F"/>
    <w:rsid w:val="003A0B48"/>
    <w:rsid w:val="003A1711"/>
    <w:rsid w:val="003A1AED"/>
    <w:rsid w:val="003A202C"/>
    <w:rsid w:val="003A2D15"/>
    <w:rsid w:val="003A3917"/>
    <w:rsid w:val="003A3CCA"/>
    <w:rsid w:val="003A41AD"/>
    <w:rsid w:val="003A52EE"/>
    <w:rsid w:val="003A76BA"/>
    <w:rsid w:val="003A7C42"/>
    <w:rsid w:val="003B1783"/>
    <w:rsid w:val="003B1D4B"/>
    <w:rsid w:val="003B1D84"/>
    <w:rsid w:val="003B210A"/>
    <w:rsid w:val="003B240A"/>
    <w:rsid w:val="003B2B05"/>
    <w:rsid w:val="003B2D8C"/>
    <w:rsid w:val="003B2FB0"/>
    <w:rsid w:val="003B4296"/>
    <w:rsid w:val="003B45C0"/>
    <w:rsid w:val="003B5632"/>
    <w:rsid w:val="003B5CD4"/>
    <w:rsid w:val="003B5DCA"/>
    <w:rsid w:val="003B5F66"/>
    <w:rsid w:val="003B6D4D"/>
    <w:rsid w:val="003C0032"/>
    <w:rsid w:val="003C0295"/>
    <w:rsid w:val="003C0737"/>
    <w:rsid w:val="003C0C53"/>
    <w:rsid w:val="003C0FF8"/>
    <w:rsid w:val="003C12B4"/>
    <w:rsid w:val="003C1642"/>
    <w:rsid w:val="003C17CE"/>
    <w:rsid w:val="003C2543"/>
    <w:rsid w:val="003C25BE"/>
    <w:rsid w:val="003C2F92"/>
    <w:rsid w:val="003C32FC"/>
    <w:rsid w:val="003C4070"/>
    <w:rsid w:val="003C461B"/>
    <w:rsid w:val="003C68E9"/>
    <w:rsid w:val="003C69D3"/>
    <w:rsid w:val="003D02FE"/>
    <w:rsid w:val="003D0376"/>
    <w:rsid w:val="003D0434"/>
    <w:rsid w:val="003D06DF"/>
    <w:rsid w:val="003D0803"/>
    <w:rsid w:val="003D0F31"/>
    <w:rsid w:val="003D1ADE"/>
    <w:rsid w:val="003D1B2C"/>
    <w:rsid w:val="003D1BF6"/>
    <w:rsid w:val="003D2117"/>
    <w:rsid w:val="003D2455"/>
    <w:rsid w:val="003D2D79"/>
    <w:rsid w:val="003D3B52"/>
    <w:rsid w:val="003D415B"/>
    <w:rsid w:val="003D48B8"/>
    <w:rsid w:val="003D4AF7"/>
    <w:rsid w:val="003D4BDE"/>
    <w:rsid w:val="003D55A0"/>
    <w:rsid w:val="003D590D"/>
    <w:rsid w:val="003D65FD"/>
    <w:rsid w:val="003D6ACC"/>
    <w:rsid w:val="003D6D1C"/>
    <w:rsid w:val="003D7195"/>
    <w:rsid w:val="003D7244"/>
    <w:rsid w:val="003D75CA"/>
    <w:rsid w:val="003D7C6A"/>
    <w:rsid w:val="003D7DB5"/>
    <w:rsid w:val="003D7E18"/>
    <w:rsid w:val="003D7FBA"/>
    <w:rsid w:val="003E06C6"/>
    <w:rsid w:val="003E1104"/>
    <w:rsid w:val="003E1465"/>
    <w:rsid w:val="003E1F6C"/>
    <w:rsid w:val="003E20CF"/>
    <w:rsid w:val="003E21DA"/>
    <w:rsid w:val="003E2316"/>
    <w:rsid w:val="003E2CC0"/>
    <w:rsid w:val="003E3D78"/>
    <w:rsid w:val="003E3F8F"/>
    <w:rsid w:val="003E463F"/>
    <w:rsid w:val="003E479D"/>
    <w:rsid w:val="003E4A40"/>
    <w:rsid w:val="003E4BD4"/>
    <w:rsid w:val="003E54F9"/>
    <w:rsid w:val="003E597B"/>
    <w:rsid w:val="003E5B2D"/>
    <w:rsid w:val="003E6D7C"/>
    <w:rsid w:val="003E7638"/>
    <w:rsid w:val="003F03D7"/>
    <w:rsid w:val="003F04A7"/>
    <w:rsid w:val="003F0A7F"/>
    <w:rsid w:val="003F0CB8"/>
    <w:rsid w:val="003F0E05"/>
    <w:rsid w:val="003F185B"/>
    <w:rsid w:val="003F1884"/>
    <w:rsid w:val="003F1EA2"/>
    <w:rsid w:val="003F1F35"/>
    <w:rsid w:val="003F1F8C"/>
    <w:rsid w:val="003F2387"/>
    <w:rsid w:val="003F253F"/>
    <w:rsid w:val="003F2547"/>
    <w:rsid w:val="003F2970"/>
    <w:rsid w:val="003F2B64"/>
    <w:rsid w:val="003F4557"/>
    <w:rsid w:val="003F48A2"/>
    <w:rsid w:val="003F4978"/>
    <w:rsid w:val="003F5770"/>
    <w:rsid w:val="003F5DA1"/>
    <w:rsid w:val="003F6406"/>
    <w:rsid w:val="003F6C6F"/>
    <w:rsid w:val="003F7127"/>
    <w:rsid w:val="003F7395"/>
    <w:rsid w:val="003F7596"/>
    <w:rsid w:val="003F7DDD"/>
    <w:rsid w:val="00400784"/>
    <w:rsid w:val="00400814"/>
    <w:rsid w:val="00401730"/>
    <w:rsid w:val="00402A21"/>
    <w:rsid w:val="00402C45"/>
    <w:rsid w:val="00403245"/>
    <w:rsid w:val="00403F28"/>
    <w:rsid w:val="004043B4"/>
    <w:rsid w:val="0040459A"/>
    <w:rsid w:val="00404697"/>
    <w:rsid w:val="00404EF5"/>
    <w:rsid w:val="004051A8"/>
    <w:rsid w:val="00405463"/>
    <w:rsid w:val="0040584C"/>
    <w:rsid w:val="00406763"/>
    <w:rsid w:val="00406991"/>
    <w:rsid w:val="00406A94"/>
    <w:rsid w:val="00406FC4"/>
    <w:rsid w:val="00407F14"/>
    <w:rsid w:val="00410A40"/>
    <w:rsid w:val="00410EB8"/>
    <w:rsid w:val="00412B47"/>
    <w:rsid w:val="004131A4"/>
    <w:rsid w:val="0041457F"/>
    <w:rsid w:val="00415CEF"/>
    <w:rsid w:val="00415CF4"/>
    <w:rsid w:val="00417E73"/>
    <w:rsid w:val="004201A3"/>
    <w:rsid w:val="00420565"/>
    <w:rsid w:val="004210C9"/>
    <w:rsid w:val="00421406"/>
    <w:rsid w:val="00421F47"/>
    <w:rsid w:val="00422200"/>
    <w:rsid w:val="004222DB"/>
    <w:rsid w:val="00422521"/>
    <w:rsid w:val="00422966"/>
    <w:rsid w:val="004231E0"/>
    <w:rsid w:val="00423C67"/>
    <w:rsid w:val="00424923"/>
    <w:rsid w:val="00424A68"/>
    <w:rsid w:val="004252E3"/>
    <w:rsid w:val="00425B2C"/>
    <w:rsid w:val="00425D48"/>
    <w:rsid w:val="00425EA4"/>
    <w:rsid w:val="00426DB1"/>
    <w:rsid w:val="00426F5F"/>
    <w:rsid w:val="00427401"/>
    <w:rsid w:val="00427777"/>
    <w:rsid w:val="004306F8"/>
    <w:rsid w:val="00431369"/>
    <w:rsid w:val="00431504"/>
    <w:rsid w:val="00432CFB"/>
    <w:rsid w:val="0043375B"/>
    <w:rsid w:val="00433E71"/>
    <w:rsid w:val="00434D09"/>
    <w:rsid w:val="00434F98"/>
    <w:rsid w:val="00435403"/>
    <w:rsid w:val="004355E2"/>
    <w:rsid w:val="00437458"/>
    <w:rsid w:val="004400AA"/>
    <w:rsid w:val="00440176"/>
    <w:rsid w:val="00440B6B"/>
    <w:rsid w:val="00440C43"/>
    <w:rsid w:val="00440DE8"/>
    <w:rsid w:val="00441F87"/>
    <w:rsid w:val="0044235C"/>
    <w:rsid w:val="0044271E"/>
    <w:rsid w:val="00443457"/>
    <w:rsid w:val="00443CD6"/>
    <w:rsid w:val="00443E12"/>
    <w:rsid w:val="00445149"/>
    <w:rsid w:val="0044515E"/>
    <w:rsid w:val="00445183"/>
    <w:rsid w:val="0044538E"/>
    <w:rsid w:val="0044673C"/>
    <w:rsid w:val="00446DE7"/>
    <w:rsid w:val="00446E65"/>
    <w:rsid w:val="004477F8"/>
    <w:rsid w:val="00450453"/>
    <w:rsid w:val="004505A0"/>
    <w:rsid w:val="00452F2B"/>
    <w:rsid w:val="00454E6A"/>
    <w:rsid w:val="00454FE1"/>
    <w:rsid w:val="00455433"/>
    <w:rsid w:val="00455811"/>
    <w:rsid w:val="00455984"/>
    <w:rsid w:val="00455AA8"/>
    <w:rsid w:val="00455D8C"/>
    <w:rsid w:val="00455DC3"/>
    <w:rsid w:val="00455FA8"/>
    <w:rsid w:val="0045610C"/>
    <w:rsid w:val="004563CA"/>
    <w:rsid w:val="004567D0"/>
    <w:rsid w:val="00456B20"/>
    <w:rsid w:val="00456F44"/>
    <w:rsid w:val="0045757F"/>
    <w:rsid w:val="004577DC"/>
    <w:rsid w:val="00460110"/>
    <w:rsid w:val="004603DF"/>
    <w:rsid w:val="004604E5"/>
    <w:rsid w:val="0046135E"/>
    <w:rsid w:val="00461696"/>
    <w:rsid w:val="0046211D"/>
    <w:rsid w:val="004626F4"/>
    <w:rsid w:val="00462B4B"/>
    <w:rsid w:val="00462F2C"/>
    <w:rsid w:val="00463339"/>
    <w:rsid w:val="0046398D"/>
    <w:rsid w:val="004639B9"/>
    <w:rsid w:val="004639FB"/>
    <w:rsid w:val="00463B33"/>
    <w:rsid w:val="0046401B"/>
    <w:rsid w:val="00464E18"/>
    <w:rsid w:val="004653B5"/>
    <w:rsid w:val="00465C18"/>
    <w:rsid w:val="00465DA9"/>
    <w:rsid w:val="0046615D"/>
    <w:rsid w:val="004664FD"/>
    <w:rsid w:val="00466E1F"/>
    <w:rsid w:val="00467823"/>
    <w:rsid w:val="0046798E"/>
    <w:rsid w:val="00470E31"/>
    <w:rsid w:val="00471000"/>
    <w:rsid w:val="00471E18"/>
    <w:rsid w:val="00472A6A"/>
    <w:rsid w:val="00472A78"/>
    <w:rsid w:val="0047425C"/>
    <w:rsid w:val="0047429F"/>
    <w:rsid w:val="00475134"/>
    <w:rsid w:val="004752FB"/>
    <w:rsid w:val="004755EB"/>
    <w:rsid w:val="004764C0"/>
    <w:rsid w:val="004764EB"/>
    <w:rsid w:val="004769EE"/>
    <w:rsid w:val="004775CC"/>
    <w:rsid w:val="0048075C"/>
    <w:rsid w:val="004810C8"/>
    <w:rsid w:val="00481197"/>
    <w:rsid w:val="00481D39"/>
    <w:rsid w:val="00483361"/>
    <w:rsid w:val="0048424B"/>
    <w:rsid w:val="004849F6"/>
    <w:rsid w:val="00485080"/>
    <w:rsid w:val="0048595D"/>
    <w:rsid w:val="0048629D"/>
    <w:rsid w:val="004863BD"/>
    <w:rsid w:val="00486432"/>
    <w:rsid w:val="00486A9D"/>
    <w:rsid w:val="00486C6F"/>
    <w:rsid w:val="00486CFC"/>
    <w:rsid w:val="00487353"/>
    <w:rsid w:val="00487E99"/>
    <w:rsid w:val="004902CE"/>
    <w:rsid w:val="00491070"/>
    <w:rsid w:val="004911C6"/>
    <w:rsid w:val="00491E53"/>
    <w:rsid w:val="00492B7D"/>
    <w:rsid w:val="0049312E"/>
    <w:rsid w:val="004941E9"/>
    <w:rsid w:val="00494B3B"/>
    <w:rsid w:val="00494F4D"/>
    <w:rsid w:val="00495B58"/>
    <w:rsid w:val="00495C61"/>
    <w:rsid w:val="004969EA"/>
    <w:rsid w:val="00496A87"/>
    <w:rsid w:val="004975A9"/>
    <w:rsid w:val="0049788B"/>
    <w:rsid w:val="00497BBD"/>
    <w:rsid w:val="004A069D"/>
    <w:rsid w:val="004A194F"/>
    <w:rsid w:val="004A1DDB"/>
    <w:rsid w:val="004A211A"/>
    <w:rsid w:val="004A22C7"/>
    <w:rsid w:val="004A26A9"/>
    <w:rsid w:val="004A301E"/>
    <w:rsid w:val="004A30B5"/>
    <w:rsid w:val="004A324E"/>
    <w:rsid w:val="004A3B39"/>
    <w:rsid w:val="004A42D0"/>
    <w:rsid w:val="004A4CCE"/>
    <w:rsid w:val="004A4CEB"/>
    <w:rsid w:val="004A62F7"/>
    <w:rsid w:val="004A6AC8"/>
    <w:rsid w:val="004A6B9E"/>
    <w:rsid w:val="004A75FD"/>
    <w:rsid w:val="004A7AC4"/>
    <w:rsid w:val="004A7EAA"/>
    <w:rsid w:val="004B02F5"/>
    <w:rsid w:val="004B195F"/>
    <w:rsid w:val="004B1D25"/>
    <w:rsid w:val="004B22D1"/>
    <w:rsid w:val="004B2443"/>
    <w:rsid w:val="004B277D"/>
    <w:rsid w:val="004B30EE"/>
    <w:rsid w:val="004B3429"/>
    <w:rsid w:val="004B349D"/>
    <w:rsid w:val="004B360C"/>
    <w:rsid w:val="004B37B6"/>
    <w:rsid w:val="004B42AD"/>
    <w:rsid w:val="004B430C"/>
    <w:rsid w:val="004B449B"/>
    <w:rsid w:val="004B4948"/>
    <w:rsid w:val="004B5945"/>
    <w:rsid w:val="004B64A4"/>
    <w:rsid w:val="004B70A2"/>
    <w:rsid w:val="004B7267"/>
    <w:rsid w:val="004B7893"/>
    <w:rsid w:val="004B78D4"/>
    <w:rsid w:val="004B78ED"/>
    <w:rsid w:val="004B79CA"/>
    <w:rsid w:val="004B7AC3"/>
    <w:rsid w:val="004C00C2"/>
    <w:rsid w:val="004C0700"/>
    <w:rsid w:val="004C0ED3"/>
    <w:rsid w:val="004C10B8"/>
    <w:rsid w:val="004C1908"/>
    <w:rsid w:val="004C1C2F"/>
    <w:rsid w:val="004C2C57"/>
    <w:rsid w:val="004C3544"/>
    <w:rsid w:val="004C3A2A"/>
    <w:rsid w:val="004C45B2"/>
    <w:rsid w:val="004C4E12"/>
    <w:rsid w:val="004C5B60"/>
    <w:rsid w:val="004C7014"/>
    <w:rsid w:val="004C7150"/>
    <w:rsid w:val="004C75ED"/>
    <w:rsid w:val="004C7931"/>
    <w:rsid w:val="004C7B46"/>
    <w:rsid w:val="004D0E77"/>
    <w:rsid w:val="004D0FDC"/>
    <w:rsid w:val="004D17F5"/>
    <w:rsid w:val="004D1C8C"/>
    <w:rsid w:val="004D1D39"/>
    <w:rsid w:val="004D2137"/>
    <w:rsid w:val="004D217F"/>
    <w:rsid w:val="004D232F"/>
    <w:rsid w:val="004D28A7"/>
    <w:rsid w:val="004D2BAF"/>
    <w:rsid w:val="004D3483"/>
    <w:rsid w:val="004D363E"/>
    <w:rsid w:val="004D37DE"/>
    <w:rsid w:val="004D3937"/>
    <w:rsid w:val="004D3959"/>
    <w:rsid w:val="004D44E0"/>
    <w:rsid w:val="004D47D9"/>
    <w:rsid w:val="004D53B8"/>
    <w:rsid w:val="004D588B"/>
    <w:rsid w:val="004D5FFD"/>
    <w:rsid w:val="004D68A4"/>
    <w:rsid w:val="004D702F"/>
    <w:rsid w:val="004D7097"/>
    <w:rsid w:val="004D793E"/>
    <w:rsid w:val="004D7C8E"/>
    <w:rsid w:val="004D7ED2"/>
    <w:rsid w:val="004E1A63"/>
    <w:rsid w:val="004E1B25"/>
    <w:rsid w:val="004E203F"/>
    <w:rsid w:val="004E2406"/>
    <w:rsid w:val="004E24F0"/>
    <w:rsid w:val="004E2579"/>
    <w:rsid w:val="004E2F3E"/>
    <w:rsid w:val="004E39AB"/>
    <w:rsid w:val="004E43F5"/>
    <w:rsid w:val="004E4749"/>
    <w:rsid w:val="004E54A9"/>
    <w:rsid w:val="004E5592"/>
    <w:rsid w:val="004E58B9"/>
    <w:rsid w:val="004E59D2"/>
    <w:rsid w:val="004E61E6"/>
    <w:rsid w:val="004E662F"/>
    <w:rsid w:val="004E67E8"/>
    <w:rsid w:val="004E6A51"/>
    <w:rsid w:val="004E6C85"/>
    <w:rsid w:val="004E73AA"/>
    <w:rsid w:val="004E74CA"/>
    <w:rsid w:val="004E7A6A"/>
    <w:rsid w:val="004F007B"/>
    <w:rsid w:val="004F0282"/>
    <w:rsid w:val="004F07D1"/>
    <w:rsid w:val="004F0AE6"/>
    <w:rsid w:val="004F0CC4"/>
    <w:rsid w:val="004F0EB8"/>
    <w:rsid w:val="004F0F81"/>
    <w:rsid w:val="004F24E6"/>
    <w:rsid w:val="004F25D0"/>
    <w:rsid w:val="004F34C9"/>
    <w:rsid w:val="004F533D"/>
    <w:rsid w:val="004F59F1"/>
    <w:rsid w:val="004F5DC3"/>
    <w:rsid w:val="004F5E15"/>
    <w:rsid w:val="004F6521"/>
    <w:rsid w:val="004F6958"/>
    <w:rsid w:val="004F6CD6"/>
    <w:rsid w:val="004F6D30"/>
    <w:rsid w:val="004F72C0"/>
    <w:rsid w:val="00500608"/>
    <w:rsid w:val="00500C77"/>
    <w:rsid w:val="00500EC0"/>
    <w:rsid w:val="00502024"/>
    <w:rsid w:val="005029DC"/>
    <w:rsid w:val="00502B04"/>
    <w:rsid w:val="00503387"/>
    <w:rsid w:val="005034EF"/>
    <w:rsid w:val="00503AAA"/>
    <w:rsid w:val="00503BD8"/>
    <w:rsid w:val="00504EFD"/>
    <w:rsid w:val="005051FC"/>
    <w:rsid w:val="0050536F"/>
    <w:rsid w:val="00505A14"/>
    <w:rsid w:val="00505A83"/>
    <w:rsid w:val="00506157"/>
    <w:rsid w:val="005061D0"/>
    <w:rsid w:val="00506F97"/>
    <w:rsid w:val="005071D5"/>
    <w:rsid w:val="00507351"/>
    <w:rsid w:val="0050755B"/>
    <w:rsid w:val="0050764A"/>
    <w:rsid w:val="00507B35"/>
    <w:rsid w:val="00507F8F"/>
    <w:rsid w:val="00510EE2"/>
    <w:rsid w:val="005111F1"/>
    <w:rsid w:val="00511782"/>
    <w:rsid w:val="005122B1"/>
    <w:rsid w:val="00512A80"/>
    <w:rsid w:val="00512C39"/>
    <w:rsid w:val="0051322D"/>
    <w:rsid w:val="00513A2F"/>
    <w:rsid w:val="00513D4C"/>
    <w:rsid w:val="00513EBA"/>
    <w:rsid w:val="00514426"/>
    <w:rsid w:val="00515124"/>
    <w:rsid w:val="00515638"/>
    <w:rsid w:val="00515883"/>
    <w:rsid w:val="005166EE"/>
    <w:rsid w:val="0051696C"/>
    <w:rsid w:val="00516CC6"/>
    <w:rsid w:val="00516F16"/>
    <w:rsid w:val="00517376"/>
    <w:rsid w:val="00517460"/>
    <w:rsid w:val="00517BD0"/>
    <w:rsid w:val="0052075F"/>
    <w:rsid w:val="00521213"/>
    <w:rsid w:val="00521433"/>
    <w:rsid w:val="00521A62"/>
    <w:rsid w:val="00521E71"/>
    <w:rsid w:val="00522AD0"/>
    <w:rsid w:val="005233B7"/>
    <w:rsid w:val="0052379F"/>
    <w:rsid w:val="005248F1"/>
    <w:rsid w:val="00525E0B"/>
    <w:rsid w:val="00526445"/>
    <w:rsid w:val="005269F6"/>
    <w:rsid w:val="0052712E"/>
    <w:rsid w:val="005271B1"/>
    <w:rsid w:val="005272A7"/>
    <w:rsid w:val="00527E1B"/>
    <w:rsid w:val="00530041"/>
    <w:rsid w:val="00530D37"/>
    <w:rsid w:val="00531090"/>
    <w:rsid w:val="00531127"/>
    <w:rsid w:val="00531351"/>
    <w:rsid w:val="00533B32"/>
    <w:rsid w:val="00534721"/>
    <w:rsid w:val="00535AD8"/>
    <w:rsid w:val="00537D15"/>
    <w:rsid w:val="00537F91"/>
    <w:rsid w:val="005402FC"/>
    <w:rsid w:val="00540529"/>
    <w:rsid w:val="00540EC4"/>
    <w:rsid w:val="0054151F"/>
    <w:rsid w:val="00541D4B"/>
    <w:rsid w:val="00541FAC"/>
    <w:rsid w:val="005421DA"/>
    <w:rsid w:val="00542D92"/>
    <w:rsid w:val="0054330B"/>
    <w:rsid w:val="005436FE"/>
    <w:rsid w:val="00544018"/>
    <w:rsid w:val="005448C4"/>
    <w:rsid w:val="00544BAC"/>
    <w:rsid w:val="00544CF1"/>
    <w:rsid w:val="0054502A"/>
    <w:rsid w:val="00545171"/>
    <w:rsid w:val="00545B7C"/>
    <w:rsid w:val="00545D08"/>
    <w:rsid w:val="00545F6F"/>
    <w:rsid w:val="00545FC7"/>
    <w:rsid w:val="00545FEB"/>
    <w:rsid w:val="005460F9"/>
    <w:rsid w:val="005467A9"/>
    <w:rsid w:val="00546B80"/>
    <w:rsid w:val="00547BAC"/>
    <w:rsid w:val="00550F2E"/>
    <w:rsid w:val="00551229"/>
    <w:rsid w:val="005516AF"/>
    <w:rsid w:val="00553403"/>
    <w:rsid w:val="00553DB9"/>
    <w:rsid w:val="00553E1F"/>
    <w:rsid w:val="00553F82"/>
    <w:rsid w:val="00554536"/>
    <w:rsid w:val="0055474A"/>
    <w:rsid w:val="00554BFA"/>
    <w:rsid w:val="00554F56"/>
    <w:rsid w:val="00556D38"/>
    <w:rsid w:val="00557981"/>
    <w:rsid w:val="00557FC2"/>
    <w:rsid w:val="00560603"/>
    <w:rsid w:val="00560E07"/>
    <w:rsid w:val="00560F22"/>
    <w:rsid w:val="00561C56"/>
    <w:rsid w:val="00561DBA"/>
    <w:rsid w:val="00562B0B"/>
    <w:rsid w:val="00562F34"/>
    <w:rsid w:val="00563ED2"/>
    <w:rsid w:val="005643A7"/>
    <w:rsid w:val="00566303"/>
    <w:rsid w:val="00566A42"/>
    <w:rsid w:val="00566B87"/>
    <w:rsid w:val="00566EE2"/>
    <w:rsid w:val="0056740A"/>
    <w:rsid w:val="00567B52"/>
    <w:rsid w:val="00567F17"/>
    <w:rsid w:val="00570219"/>
    <w:rsid w:val="005707D1"/>
    <w:rsid w:val="00570AFE"/>
    <w:rsid w:val="005717FC"/>
    <w:rsid w:val="0057205D"/>
    <w:rsid w:val="00572B64"/>
    <w:rsid w:val="0057422A"/>
    <w:rsid w:val="00574783"/>
    <w:rsid w:val="005752D8"/>
    <w:rsid w:val="00575681"/>
    <w:rsid w:val="00576168"/>
    <w:rsid w:val="0057623C"/>
    <w:rsid w:val="00576304"/>
    <w:rsid w:val="00576478"/>
    <w:rsid w:val="0057686B"/>
    <w:rsid w:val="005769AA"/>
    <w:rsid w:val="005778BE"/>
    <w:rsid w:val="00577E18"/>
    <w:rsid w:val="0058096E"/>
    <w:rsid w:val="00581279"/>
    <w:rsid w:val="00582174"/>
    <w:rsid w:val="005828F2"/>
    <w:rsid w:val="00583570"/>
    <w:rsid w:val="00583590"/>
    <w:rsid w:val="00584201"/>
    <w:rsid w:val="00584735"/>
    <w:rsid w:val="00584A16"/>
    <w:rsid w:val="0058545F"/>
    <w:rsid w:val="00585AEA"/>
    <w:rsid w:val="00585E7B"/>
    <w:rsid w:val="00587233"/>
    <w:rsid w:val="00587BFE"/>
    <w:rsid w:val="00590C69"/>
    <w:rsid w:val="0059114D"/>
    <w:rsid w:val="005919CA"/>
    <w:rsid w:val="00592154"/>
    <w:rsid w:val="0059236C"/>
    <w:rsid w:val="005923E3"/>
    <w:rsid w:val="00594128"/>
    <w:rsid w:val="00595222"/>
    <w:rsid w:val="005952BD"/>
    <w:rsid w:val="00595B69"/>
    <w:rsid w:val="0059622A"/>
    <w:rsid w:val="005965FA"/>
    <w:rsid w:val="00596FEA"/>
    <w:rsid w:val="005971B1"/>
    <w:rsid w:val="005979B8"/>
    <w:rsid w:val="005A06D1"/>
    <w:rsid w:val="005A0F9C"/>
    <w:rsid w:val="005A129E"/>
    <w:rsid w:val="005A15F0"/>
    <w:rsid w:val="005A164A"/>
    <w:rsid w:val="005A1C0F"/>
    <w:rsid w:val="005A297D"/>
    <w:rsid w:val="005A2B09"/>
    <w:rsid w:val="005A3062"/>
    <w:rsid w:val="005A31F0"/>
    <w:rsid w:val="005A358A"/>
    <w:rsid w:val="005A3644"/>
    <w:rsid w:val="005A3D13"/>
    <w:rsid w:val="005A3ED1"/>
    <w:rsid w:val="005A4759"/>
    <w:rsid w:val="005A6D0B"/>
    <w:rsid w:val="005A6F82"/>
    <w:rsid w:val="005A77CF"/>
    <w:rsid w:val="005A7B58"/>
    <w:rsid w:val="005A7C50"/>
    <w:rsid w:val="005A7DF3"/>
    <w:rsid w:val="005B04C0"/>
    <w:rsid w:val="005B1D53"/>
    <w:rsid w:val="005B1FFF"/>
    <w:rsid w:val="005B2154"/>
    <w:rsid w:val="005B3D21"/>
    <w:rsid w:val="005B42CA"/>
    <w:rsid w:val="005B481D"/>
    <w:rsid w:val="005B4E27"/>
    <w:rsid w:val="005B56BA"/>
    <w:rsid w:val="005B5E02"/>
    <w:rsid w:val="005B7EBA"/>
    <w:rsid w:val="005C01B7"/>
    <w:rsid w:val="005C070A"/>
    <w:rsid w:val="005C0F9E"/>
    <w:rsid w:val="005C1160"/>
    <w:rsid w:val="005C169A"/>
    <w:rsid w:val="005C269E"/>
    <w:rsid w:val="005C2EEC"/>
    <w:rsid w:val="005C383E"/>
    <w:rsid w:val="005C3AC6"/>
    <w:rsid w:val="005C440E"/>
    <w:rsid w:val="005C475A"/>
    <w:rsid w:val="005C47F2"/>
    <w:rsid w:val="005C4907"/>
    <w:rsid w:val="005C4ED3"/>
    <w:rsid w:val="005C5436"/>
    <w:rsid w:val="005C5FB0"/>
    <w:rsid w:val="005C70BE"/>
    <w:rsid w:val="005D010C"/>
    <w:rsid w:val="005D0787"/>
    <w:rsid w:val="005D0A41"/>
    <w:rsid w:val="005D0CBE"/>
    <w:rsid w:val="005D2A7B"/>
    <w:rsid w:val="005D2D85"/>
    <w:rsid w:val="005D383C"/>
    <w:rsid w:val="005D3895"/>
    <w:rsid w:val="005D5527"/>
    <w:rsid w:val="005D6707"/>
    <w:rsid w:val="005D6A81"/>
    <w:rsid w:val="005D707B"/>
    <w:rsid w:val="005D7125"/>
    <w:rsid w:val="005D7462"/>
    <w:rsid w:val="005D77E0"/>
    <w:rsid w:val="005D799F"/>
    <w:rsid w:val="005E003A"/>
    <w:rsid w:val="005E04EE"/>
    <w:rsid w:val="005E06EB"/>
    <w:rsid w:val="005E08BD"/>
    <w:rsid w:val="005E0BD5"/>
    <w:rsid w:val="005E19A1"/>
    <w:rsid w:val="005E23D5"/>
    <w:rsid w:val="005E2949"/>
    <w:rsid w:val="005E2DA2"/>
    <w:rsid w:val="005E2E66"/>
    <w:rsid w:val="005E37C7"/>
    <w:rsid w:val="005E47C7"/>
    <w:rsid w:val="005E4AED"/>
    <w:rsid w:val="005E4C74"/>
    <w:rsid w:val="005E4C82"/>
    <w:rsid w:val="005E7AB4"/>
    <w:rsid w:val="005E7BE1"/>
    <w:rsid w:val="005F008D"/>
    <w:rsid w:val="005F0501"/>
    <w:rsid w:val="005F0A93"/>
    <w:rsid w:val="005F14E1"/>
    <w:rsid w:val="005F1B8A"/>
    <w:rsid w:val="005F2A81"/>
    <w:rsid w:val="005F2D33"/>
    <w:rsid w:val="005F3805"/>
    <w:rsid w:val="005F3BA1"/>
    <w:rsid w:val="005F3DED"/>
    <w:rsid w:val="005F41AA"/>
    <w:rsid w:val="005F4216"/>
    <w:rsid w:val="005F458A"/>
    <w:rsid w:val="005F4FEB"/>
    <w:rsid w:val="005F5060"/>
    <w:rsid w:val="005F57EA"/>
    <w:rsid w:val="005F5A5F"/>
    <w:rsid w:val="005F5E99"/>
    <w:rsid w:val="005F6D74"/>
    <w:rsid w:val="005F7261"/>
    <w:rsid w:val="005F7671"/>
    <w:rsid w:val="005F7899"/>
    <w:rsid w:val="005F79EB"/>
    <w:rsid w:val="00601868"/>
    <w:rsid w:val="00601A82"/>
    <w:rsid w:val="00601F0B"/>
    <w:rsid w:val="006020C7"/>
    <w:rsid w:val="006023FE"/>
    <w:rsid w:val="006025EB"/>
    <w:rsid w:val="00602CB8"/>
    <w:rsid w:val="00602E82"/>
    <w:rsid w:val="00603697"/>
    <w:rsid w:val="00604448"/>
    <w:rsid w:val="00604EF8"/>
    <w:rsid w:val="00605287"/>
    <w:rsid w:val="0060609C"/>
    <w:rsid w:val="00606825"/>
    <w:rsid w:val="0060736F"/>
    <w:rsid w:val="00607FAE"/>
    <w:rsid w:val="00610829"/>
    <w:rsid w:val="006113CA"/>
    <w:rsid w:val="0061152C"/>
    <w:rsid w:val="006119F8"/>
    <w:rsid w:val="00612942"/>
    <w:rsid w:val="00613086"/>
    <w:rsid w:val="00613539"/>
    <w:rsid w:val="00613D7A"/>
    <w:rsid w:val="00613E96"/>
    <w:rsid w:val="00614446"/>
    <w:rsid w:val="00614BE0"/>
    <w:rsid w:val="00614CCC"/>
    <w:rsid w:val="00616479"/>
    <w:rsid w:val="006170DF"/>
    <w:rsid w:val="00620089"/>
    <w:rsid w:val="006205E5"/>
    <w:rsid w:val="00620B90"/>
    <w:rsid w:val="00620DA4"/>
    <w:rsid w:val="0062171A"/>
    <w:rsid w:val="00621772"/>
    <w:rsid w:val="00621D5B"/>
    <w:rsid w:val="00621EF9"/>
    <w:rsid w:val="006223A2"/>
    <w:rsid w:val="006227CA"/>
    <w:rsid w:val="00622C98"/>
    <w:rsid w:val="00623234"/>
    <w:rsid w:val="006235C8"/>
    <w:rsid w:val="0062370D"/>
    <w:rsid w:val="00623B36"/>
    <w:rsid w:val="00623C3D"/>
    <w:rsid w:val="00623C99"/>
    <w:rsid w:val="00623DB0"/>
    <w:rsid w:val="0062401B"/>
    <w:rsid w:val="006245F1"/>
    <w:rsid w:val="00624C5F"/>
    <w:rsid w:val="00625AF2"/>
    <w:rsid w:val="00625C0C"/>
    <w:rsid w:val="0062661B"/>
    <w:rsid w:val="00626E30"/>
    <w:rsid w:val="00627C2B"/>
    <w:rsid w:val="00627DFC"/>
    <w:rsid w:val="00631DDB"/>
    <w:rsid w:val="0063342F"/>
    <w:rsid w:val="00633C85"/>
    <w:rsid w:val="006360CD"/>
    <w:rsid w:val="00636267"/>
    <w:rsid w:val="006365B6"/>
    <w:rsid w:val="00636B07"/>
    <w:rsid w:val="00636D54"/>
    <w:rsid w:val="0063733D"/>
    <w:rsid w:val="0063747F"/>
    <w:rsid w:val="0064085F"/>
    <w:rsid w:val="006409B6"/>
    <w:rsid w:val="006409B8"/>
    <w:rsid w:val="00640A12"/>
    <w:rsid w:val="00640B85"/>
    <w:rsid w:val="00640F2B"/>
    <w:rsid w:val="0064117A"/>
    <w:rsid w:val="006414DA"/>
    <w:rsid w:val="00641FBB"/>
    <w:rsid w:val="00641FD4"/>
    <w:rsid w:val="0064296F"/>
    <w:rsid w:val="00642D02"/>
    <w:rsid w:val="00643095"/>
    <w:rsid w:val="0064345B"/>
    <w:rsid w:val="006437E3"/>
    <w:rsid w:val="00643F53"/>
    <w:rsid w:val="0064424C"/>
    <w:rsid w:val="00645004"/>
    <w:rsid w:val="00646320"/>
    <w:rsid w:val="006466A7"/>
    <w:rsid w:val="00646BFA"/>
    <w:rsid w:val="00646C2C"/>
    <w:rsid w:val="006479CA"/>
    <w:rsid w:val="00647F9C"/>
    <w:rsid w:val="00650C60"/>
    <w:rsid w:val="00651364"/>
    <w:rsid w:val="00651F14"/>
    <w:rsid w:val="006537C5"/>
    <w:rsid w:val="00653A94"/>
    <w:rsid w:val="00653F45"/>
    <w:rsid w:val="00654ABC"/>
    <w:rsid w:val="00655880"/>
    <w:rsid w:val="00660BC8"/>
    <w:rsid w:val="00660C29"/>
    <w:rsid w:val="00661964"/>
    <w:rsid w:val="0066208F"/>
    <w:rsid w:val="00662780"/>
    <w:rsid w:val="00662C60"/>
    <w:rsid w:val="00662F6E"/>
    <w:rsid w:val="00663371"/>
    <w:rsid w:val="006636EC"/>
    <w:rsid w:val="00663C79"/>
    <w:rsid w:val="00663C95"/>
    <w:rsid w:val="006643FB"/>
    <w:rsid w:val="00664B19"/>
    <w:rsid w:val="00664B76"/>
    <w:rsid w:val="00664FBF"/>
    <w:rsid w:val="006650A6"/>
    <w:rsid w:val="00666370"/>
    <w:rsid w:val="00666664"/>
    <w:rsid w:val="00666703"/>
    <w:rsid w:val="0066682B"/>
    <w:rsid w:val="00666B65"/>
    <w:rsid w:val="00666CCC"/>
    <w:rsid w:val="00666D6C"/>
    <w:rsid w:val="00671486"/>
    <w:rsid w:val="00671A84"/>
    <w:rsid w:val="00671C23"/>
    <w:rsid w:val="00671F46"/>
    <w:rsid w:val="00673279"/>
    <w:rsid w:val="00673425"/>
    <w:rsid w:val="00673AE4"/>
    <w:rsid w:val="00675464"/>
    <w:rsid w:val="00676380"/>
    <w:rsid w:val="0067760F"/>
    <w:rsid w:val="00677B24"/>
    <w:rsid w:val="006801B2"/>
    <w:rsid w:val="006803C8"/>
    <w:rsid w:val="00680D7B"/>
    <w:rsid w:val="006810A3"/>
    <w:rsid w:val="00681B03"/>
    <w:rsid w:val="0068200C"/>
    <w:rsid w:val="00682D36"/>
    <w:rsid w:val="00682FAF"/>
    <w:rsid w:val="0068353F"/>
    <w:rsid w:val="006835BF"/>
    <w:rsid w:val="0068398F"/>
    <w:rsid w:val="00683A32"/>
    <w:rsid w:val="00683D0B"/>
    <w:rsid w:val="00684717"/>
    <w:rsid w:val="0068550A"/>
    <w:rsid w:val="006857F7"/>
    <w:rsid w:val="00685EEA"/>
    <w:rsid w:val="00686A9A"/>
    <w:rsid w:val="00686F9F"/>
    <w:rsid w:val="006874DC"/>
    <w:rsid w:val="00687B00"/>
    <w:rsid w:val="00687DC0"/>
    <w:rsid w:val="00690106"/>
    <w:rsid w:val="006903DF"/>
    <w:rsid w:val="00690AFF"/>
    <w:rsid w:val="00691311"/>
    <w:rsid w:val="006913A9"/>
    <w:rsid w:val="0069167A"/>
    <w:rsid w:val="00691E8F"/>
    <w:rsid w:val="006923EF"/>
    <w:rsid w:val="00692A04"/>
    <w:rsid w:val="00692B31"/>
    <w:rsid w:val="00692F56"/>
    <w:rsid w:val="00693542"/>
    <w:rsid w:val="006937B1"/>
    <w:rsid w:val="00694040"/>
    <w:rsid w:val="00694B44"/>
    <w:rsid w:val="0069523D"/>
    <w:rsid w:val="00695BF3"/>
    <w:rsid w:val="00695CD7"/>
    <w:rsid w:val="00695E1B"/>
    <w:rsid w:val="00697277"/>
    <w:rsid w:val="00697319"/>
    <w:rsid w:val="006977C2"/>
    <w:rsid w:val="0069793C"/>
    <w:rsid w:val="00697CEC"/>
    <w:rsid w:val="006A0191"/>
    <w:rsid w:val="006A0AC3"/>
    <w:rsid w:val="006A1AC2"/>
    <w:rsid w:val="006A1CF8"/>
    <w:rsid w:val="006A1EC1"/>
    <w:rsid w:val="006A2C9B"/>
    <w:rsid w:val="006A2E45"/>
    <w:rsid w:val="006A2F29"/>
    <w:rsid w:val="006A32E0"/>
    <w:rsid w:val="006A32F0"/>
    <w:rsid w:val="006A3461"/>
    <w:rsid w:val="006A3852"/>
    <w:rsid w:val="006A392E"/>
    <w:rsid w:val="006A3CCA"/>
    <w:rsid w:val="006A3D34"/>
    <w:rsid w:val="006A3FD4"/>
    <w:rsid w:val="006A4422"/>
    <w:rsid w:val="006A45E8"/>
    <w:rsid w:val="006A4812"/>
    <w:rsid w:val="006A559C"/>
    <w:rsid w:val="006A56C2"/>
    <w:rsid w:val="006A5A80"/>
    <w:rsid w:val="006A6D0B"/>
    <w:rsid w:val="006A7263"/>
    <w:rsid w:val="006A7446"/>
    <w:rsid w:val="006B0A54"/>
    <w:rsid w:val="006B286C"/>
    <w:rsid w:val="006B2896"/>
    <w:rsid w:val="006B2E54"/>
    <w:rsid w:val="006B30B6"/>
    <w:rsid w:val="006B3179"/>
    <w:rsid w:val="006B35B6"/>
    <w:rsid w:val="006B3731"/>
    <w:rsid w:val="006B43A6"/>
    <w:rsid w:val="006B43EF"/>
    <w:rsid w:val="006B47A1"/>
    <w:rsid w:val="006B570D"/>
    <w:rsid w:val="006B57E4"/>
    <w:rsid w:val="006B613C"/>
    <w:rsid w:val="006B7FA0"/>
    <w:rsid w:val="006C0392"/>
    <w:rsid w:val="006C03FA"/>
    <w:rsid w:val="006C0BE1"/>
    <w:rsid w:val="006C2CCF"/>
    <w:rsid w:val="006C36C9"/>
    <w:rsid w:val="006C4193"/>
    <w:rsid w:val="006C4225"/>
    <w:rsid w:val="006C4641"/>
    <w:rsid w:val="006C46A6"/>
    <w:rsid w:val="006C4BAA"/>
    <w:rsid w:val="006C549E"/>
    <w:rsid w:val="006C72DD"/>
    <w:rsid w:val="006C7DA0"/>
    <w:rsid w:val="006C7DF8"/>
    <w:rsid w:val="006C7E7E"/>
    <w:rsid w:val="006C7F02"/>
    <w:rsid w:val="006D0269"/>
    <w:rsid w:val="006D030B"/>
    <w:rsid w:val="006D07AC"/>
    <w:rsid w:val="006D10BA"/>
    <w:rsid w:val="006D1202"/>
    <w:rsid w:val="006D130E"/>
    <w:rsid w:val="006D149F"/>
    <w:rsid w:val="006D1590"/>
    <w:rsid w:val="006D1A46"/>
    <w:rsid w:val="006D1BEB"/>
    <w:rsid w:val="006D2648"/>
    <w:rsid w:val="006D2C48"/>
    <w:rsid w:val="006D2F5B"/>
    <w:rsid w:val="006D4173"/>
    <w:rsid w:val="006D515C"/>
    <w:rsid w:val="006D593E"/>
    <w:rsid w:val="006D6303"/>
    <w:rsid w:val="006D6669"/>
    <w:rsid w:val="006D6883"/>
    <w:rsid w:val="006D719B"/>
    <w:rsid w:val="006D7E46"/>
    <w:rsid w:val="006E0378"/>
    <w:rsid w:val="006E0902"/>
    <w:rsid w:val="006E0C39"/>
    <w:rsid w:val="006E0DD4"/>
    <w:rsid w:val="006E1076"/>
    <w:rsid w:val="006E20EE"/>
    <w:rsid w:val="006E231A"/>
    <w:rsid w:val="006E26B4"/>
    <w:rsid w:val="006E28FB"/>
    <w:rsid w:val="006E2F18"/>
    <w:rsid w:val="006E3140"/>
    <w:rsid w:val="006E3435"/>
    <w:rsid w:val="006E3A6D"/>
    <w:rsid w:val="006E3FD2"/>
    <w:rsid w:val="006E40F9"/>
    <w:rsid w:val="006E52EC"/>
    <w:rsid w:val="006E5340"/>
    <w:rsid w:val="006E5DEB"/>
    <w:rsid w:val="006E6459"/>
    <w:rsid w:val="006E64F4"/>
    <w:rsid w:val="006E764E"/>
    <w:rsid w:val="006E77B2"/>
    <w:rsid w:val="006E7831"/>
    <w:rsid w:val="006E783F"/>
    <w:rsid w:val="006F0727"/>
    <w:rsid w:val="006F159D"/>
    <w:rsid w:val="006F1642"/>
    <w:rsid w:val="006F1D09"/>
    <w:rsid w:val="006F1D88"/>
    <w:rsid w:val="006F21D7"/>
    <w:rsid w:val="006F23CD"/>
    <w:rsid w:val="006F2B16"/>
    <w:rsid w:val="006F2E08"/>
    <w:rsid w:val="006F3286"/>
    <w:rsid w:val="006F463F"/>
    <w:rsid w:val="006F4760"/>
    <w:rsid w:val="006F490A"/>
    <w:rsid w:val="006F4B07"/>
    <w:rsid w:val="006F4C01"/>
    <w:rsid w:val="006F5562"/>
    <w:rsid w:val="006F58C2"/>
    <w:rsid w:val="006F5AE5"/>
    <w:rsid w:val="006F5F1A"/>
    <w:rsid w:val="006F60D1"/>
    <w:rsid w:val="006F60E8"/>
    <w:rsid w:val="006F7770"/>
    <w:rsid w:val="006F78EA"/>
    <w:rsid w:val="006F79CF"/>
    <w:rsid w:val="006F7EF0"/>
    <w:rsid w:val="0070146F"/>
    <w:rsid w:val="007015C8"/>
    <w:rsid w:val="00702034"/>
    <w:rsid w:val="0070296D"/>
    <w:rsid w:val="00703315"/>
    <w:rsid w:val="00703C4F"/>
    <w:rsid w:val="00704248"/>
    <w:rsid w:val="007044AB"/>
    <w:rsid w:val="00704F20"/>
    <w:rsid w:val="00705BB9"/>
    <w:rsid w:val="00705FA5"/>
    <w:rsid w:val="007061AB"/>
    <w:rsid w:val="00706D62"/>
    <w:rsid w:val="007072A4"/>
    <w:rsid w:val="007079A0"/>
    <w:rsid w:val="00707DFD"/>
    <w:rsid w:val="00707F8A"/>
    <w:rsid w:val="007110A6"/>
    <w:rsid w:val="007115DF"/>
    <w:rsid w:val="00711C39"/>
    <w:rsid w:val="00712EAC"/>
    <w:rsid w:val="007137D9"/>
    <w:rsid w:val="00713E74"/>
    <w:rsid w:val="00714A86"/>
    <w:rsid w:val="00714F6F"/>
    <w:rsid w:val="00715463"/>
    <w:rsid w:val="00715890"/>
    <w:rsid w:val="00716DB1"/>
    <w:rsid w:val="0071740A"/>
    <w:rsid w:val="00717997"/>
    <w:rsid w:val="0072069E"/>
    <w:rsid w:val="007208A1"/>
    <w:rsid w:val="00720A9F"/>
    <w:rsid w:val="00720E09"/>
    <w:rsid w:val="0072290B"/>
    <w:rsid w:val="00723031"/>
    <w:rsid w:val="00724381"/>
    <w:rsid w:val="00724AD8"/>
    <w:rsid w:val="007256E1"/>
    <w:rsid w:val="00725ED6"/>
    <w:rsid w:val="0072608D"/>
    <w:rsid w:val="007260F7"/>
    <w:rsid w:val="00726D36"/>
    <w:rsid w:val="007309D0"/>
    <w:rsid w:val="00730CDC"/>
    <w:rsid w:val="0073216C"/>
    <w:rsid w:val="007331A4"/>
    <w:rsid w:val="00733546"/>
    <w:rsid w:val="00733FFE"/>
    <w:rsid w:val="00734164"/>
    <w:rsid w:val="007348E5"/>
    <w:rsid w:val="00734CE6"/>
    <w:rsid w:val="00735154"/>
    <w:rsid w:val="0073523E"/>
    <w:rsid w:val="00735BA6"/>
    <w:rsid w:val="00735DD9"/>
    <w:rsid w:val="00736010"/>
    <w:rsid w:val="00736837"/>
    <w:rsid w:val="00736DB8"/>
    <w:rsid w:val="0073760C"/>
    <w:rsid w:val="007377FC"/>
    <w:rsid w:val="00737B18"/>
    <w:rsid w:val="00737E4C"/>
    <w:rsid w:val="0074034D"/>
    <w:rsid w:val="0074059E"/>
    <w:rsid w:val="007405A0"/>
    <w:rsid w:val="007408A1"/>
    <w:rsid w:val="00740BA3"/>
    <w:rsid w:val="00740C2D"/>
    <w:rsid w:val="007413AD"/>
    <w:rsid w:val="007413D9"/>
    <w:rsid w:val="00741B03"/>
    <w:rsid w:val="00741EC3"/>
    <w:rsid w:val="00741F00"/>
    <w:rsid w:val="007423B9"/>
    <w:rsid w:val="00742511"/>
    <w:rsid w:val="0074359C"/>
    <w:rsid w:val="007438D6"/>
    <w:rsid w:val="00743A88"/>
    <w:rsid w:val="00743B4B"/>
    <w:rsid w:val="00743F22"/>
    <w:rsid w:val="007441CF"/>
    <w:rsid w:val="00744289"/>
    <w:rsid w:val="00744C9E"/>
    <w:rsid w:val="00744DDC"/>
    <w:rsid w:val="0074572B"/>
    <w:rsid w:val="00746DEF"/>
    <w:rsid w:val="00747F1F"/>
    <w:rsid w:val="0075004C"/>
    <w:rsid w:val="007505C0"/>
    <w:rsid w:val="00750E58"/>
    <w:rsid w:val="007512C6"/>
    <w:rsid w:val="0075142C"/>
    <w:rsid w:val="0075177F"/>
    <w:rsid w:val="007517DA"/>
    <w:rsid w:val="00751D41"/>
    <w:rsid w:val="00752426"/>
    <w:rsid w:val="007524FF"/>
    <w:rsid w:val="00752522"/>
    <w:rsid w:val="007528BD"/>
    <w:rsid w:val="0075324E"/>
    <w:rsid w:val="00753CC3"/>
    <w:rsid w:val="00754F50"/>
    <w:rsid w:val="00755335"/>
    <w:rsid w:val="0075563C"/>
    <w:rsid w:val="007562FE"/>
    <w:rsid w:val="007572C1"/>
    <w:rsid w:val="00757587"/>
    <w:rsid w:val="007579B4"/>
    <w:rsid w:val="00760B31"/>
    <w:rsid w:val="00760C59"/>
    <w:rsid w:val="00761152"/>
    <w:rsid w:val="0076146D"/>
    <w:rsid w:val="0076151A"/>
    <w:rsid w:val="00761DFF"/>
    <w:rsid w:val="007641ED"/>
    <w:rsid w:val="007656FB"/>
    <w:rsid w:val="00765D85"/>
    <w:rsid w:val="00765E59"/>
    <w:rsid w:val="00766093"/>
    <w:rsid w:val="00767F66"/>
    <w:rsid w:val="007705C4"/>
    <w:rsid w:val="0077085A"/>
    <w:rsid w:val="00770B80"/>
    <w:rsid w:val="00770DE8"/>
    <w:rsid w:val="00771A64"/>
    <w:rsid w:val="0077331C"/>
    <w:rsid w:val="00773C4A"/>
    <w:rsid w:val="007742EA"/>
    <w:rsid w:val="00774640"/>
    <w:rsid w:val="0077487C"/>
    <w:rsid w:val="007750ED"/>
    <w:rsid w:val="00775683"/>
    <w:rsid w:val="00777810"/>
    <w:rsid w:val="0078038C"/>
    <w:rsid w:val="0078087B"/>
    <w:rsid w:val="00781292"/>
    <w:rsid w:val="00781E36"/>
    <w:rsid w:val="007820A4"/>
    <w:rsid w:val="0078219F"/>
    <w:rsid w:val="007831A3"/>
    <w:rsid w:val="0078334E"/>
    <w:rsid w:val="00783ACF"/>
    <w:rsid w:val="00783C8E"/>
    <w:rsid w:val="00783E09"/>
    <w:rsid w:val="00783EA2"/>
    <w:rsid w:val="00784163"/>
    <w:rsid w:val="007849F9"/>
    <w:rsid w:val="00784CBB"/>
    <w:rsid w:val="007854AF"/>
    <w:rsid w:val="007854EC"/>
    <w:rsid w:val="00785872"/>
    <w:rsid w:val="00785B0E"/>
    <w:rsid w:val="007863F9"/>
    <w:rsid w:val="00786854"/>
    <w:rsid w:val="007868F0"/>
    <w:rsid w:val="00786D59"/>
    <w:rsid w:val="00786F31"/>
    <w:rsid w:val="007878AC"/>
    <w:rsid w:val="007879E6"/>
    <w:rsid w:val="007900C4"/>
    <w:rsid w:val="007900D4"/>
    <w:rsid w:val="007901FD"/>
    <w:rsid w:val="00790283"/>
    <w:rsid w:val="00790739"/>
    <w:rsid w:val="0079085E"/>
    <w:rsid w:val="00790AE5"/>
    <w:rsid w:val="00793167"/>
    <w:rsid w:val="0079371C"/>
    <w:rsid w:val="00793EAF"/>
    <w:rsid w:val="0079609A"/>
    <w:rsid w:val="00796136"/>
    <w:rsid w:val="00796283"/>
    <w:rsid w:val="00796A21"/>
    <w:rsid w:val="00796A38"/>
    <w:rsid w:val="00796E08"/>
    <w:rsid w:val="007976F8"/>
    <w:rsid w:val="00797C06"/>
    <w:rsid w:val="00797C27"/>
    <w:rsid w:val="00797DA1"/>
    <w:rsid w:val="007A0002"/>
    <w:rsid w:val="007A03AF"/>
    <w:rsid w:val="007A1927"/>
    <w:rsid w:val="007A1AE4"/>
    <w:rsid w:val="007A2023"/>
    <w:rsid w:val="007A2BBB"/>
    <w:rsid w:val="007A41E0"/>
    <w:rsid w:val="007A423E"/>
    <w:rsid w:val="007A458C"/>
    <w:rsid w:val="007A49B4"/>
    <w:rsid w:val="007A4A35"/>
    <w:rsid w:val="007A4CE8"/>
    <w:rsid w:val="007A4DD8"/>
    <w:rsid w:val="007A5EFB"/>
    <w:rsid w:val="007A69A6"/>
    <w:rsid w:val="007A6D50"/>
    <w:rsid w:val="007B061B"/>
    <w:rsid w:val="007B10BB"/>
    <w:rsid w:val="007B19A7"/>
    <w:rsid w:val="007B212B"/>
    <w:rsid w:val="007B431B"/>
    <w:rsid w:val="007B446C"/>
    <w:rsid w:val="007B6149"/>
    <w:rsid w:val="007B691C"/>
    <w:rsid w:val="007B7306"/>
    <w:rsid w:val="007B7627"/>
    <w:rsid w:val="007B7D28"/>
    <w:rsid w:val="007C0352"/>
    <w:rsid w:val="007C0491"/>
    <w:rsid w:val="007C04D8"/>
    <w:rsid w:val="007C07B4"/>
    <w:rsid w:val="007C0C98"/>
    <w:rsid w:val="007C165F"/>
    <w:rsid w:val="007C16D7"/>
    <w:rsid w:val="007C1A20"/>
    <w:rsid w:val="007C1BE4"/>
    <w:rsid w:val="007C2F17"/>
    <w:rsid w:val="007C3098"/>
    <w:rsid w:val="007C377F"/>
    <w:rsid w:val="007C3E37"/>
    <w:rsid w:val="007C4CCA"/>
    <w:rsid w:val="007C5C10"/>
    <w:rsid w:val="007C5ECE"/>
    <w:rsid w:val="007C62C5"/>
    <w:rsid w:val="007C695A"/>
    <w:rsid w:val="007C6E6B"/>
    <w:rsid w:val="007C7B35"/>
    <w:rsid w:val="007D0105"/>
    <w:rsid w:val="007D06EB"/>
    <w:rsid w:val="007D13B0"/>
    <w:rsid w:val="007D1D65"/>
    <w:rsid w:val="007D3666"/>
    <w:rsid w:val="007D3C5F"/>
    <w:rsid w:val="007D434A"/>
    <w:rsid w:val="007D46FD"/>
    <w:rsid w:val="007D55A8"/>
    <w:rsid w:val="007D627D"/>
    <w:rsid w:val="007D769E"/>
    <w:rsid w:val="007E0C2D"/>
    <w:rsid w:val="007E14DA"/>
    <w:rsid w:val="007E17A0"/>
    <w:rsid w:val="007E2342"/>
    <w:rsid w:val="007E2475"/>
    <w:rsid w:val="007E24E1"/>
    <w:rsid w:val="007E272F"/>
    <w:rsid w:val="007E2E85"/>
    <w:rsid w:val="007E31D3"/>
    <w:rsid w:val="007E325C"/>
    <w:rsid w:val="007E377D"/>
    <w:rsid w:val="007E401D"/>
    <w:rsid w:val="007E49A0"/>
    <w:rsid w:val="007E5444"/>
    <w:rsid w:val="007E5B95"/>
    <w:rsid w:val="007E6736"/>
    <w:rsid w:val="007E67CE"/>
    <w:rsid w:val="007E7CD4"/>
    <w:rsid w:val="007F0249"/>
    <w:rsid w:val="007F098A"/>
    <w:rsid w:val="007F0B8A"/>
    <w:rsid w:val="007F1C5B"/>
    <w:rsid w:val="007F1DCC"/>
    <w:rsid w:val="007F233B"/>
    <w:rsid w:val="007F238F"/>
    <w:rsid w:val="007F2574"/>
    <w:rsid w:val="007F380D"/>
    <w:rsid w:val="007F3F5D"/>
    <w:rsid w:val="007F3FC8"/>
    <w:rsid w:val="007F41DA"/>
    <w:rsid w:val="007F4A23"/>
    <w:rsid w:val="007F4FD3"/>
    <w:rsid w:val="007F573C"/>
    <w:rsid w:val="007F62F7"/>
    <w:rsid w:val="007F68B3"/>
    <w:rsid w:val="007F68C4"/>
    <w:rsid w:val="007F6BD3"/>
    <w:rsid w:val="007F6F8A"/>
    <w:rsid w:val="007F7427"/>
    <w:rsid w:val="007F7B35"/>
    <w:rsid w:val="00800A3C"/>
    <w:rsid w:val="00800A58"/>
    <w:rsid w:val="00801597"/>
    <w:rsid w:val="00802F7C"/>
    <w:rsid w:val="008035F1"/>
    <w:rsid w:val="008044D6"/>
    <w:rsid w:val="008047B2"/>
    <w:rsid w:val="0080488A"/>
    <w:rsid w:val="00804AA2"/>
    <w:rsid w:val="00805445"/>
    <w:rsid w:val="008054A1"/>
    <w:rsid w:val="00805CB9"/>
    <w:rsid w:val="00806751"/>
    <w:rsid w:val="008074B8"/>
    <w:rsid w:val="00807647"/>
    <w:rsid w:val="00807BFE"/>
    <w:rsid w:val="00810773"/>
    <w:rsid w:val="00810B83"/>
    <w:rsid w:val="00810CA2"/>
    <w:rsid w:val="00810F45"/>
    <w:rsid w:val="00811203"/>
    <w:rsid w:val="0081191A"/>
    <w:rsid w:val="00811AF3"/>
    <w:rsid w:val="008122BD"/>
    <w:rsid w:val="0081236B"/>
    <w:rsid w:val="0081279E"/>
    <w:rsid w:val="00812931"/>
    <w:rsid w:val="00813101"/>
    <w:rsid w:val="00813EB9"/>
    <w:rsid w:val="008145FB"/>
    <w:rsid w:val="008148DC"/>
    <w:rsid w:val="00814CFC"/>
    <w:rsid w:val="00815472"/>
    <w:rsid w:val="0081553D"/>
    <w:rsid w:val="008157CC"/>
    <w:rsid w:val="00815AAF"/>
    <w:rsid w:val="00815D02"/>
    <w:rsid w:val="0081616D"/>
    <w:rsid w:val="00816419"/>
    <w:rsid w:val="0081660C"/>
    <w:rsid w:val="008166DC"/>
    <w:rsid w:val="008166F8"/>
    <w:rsid w:val="00816AF8"/>
    <w:rsid w:val="00816B10"/>
    <w:rsid w:val="00816B11"/>
    <w:rsid w:val="00816E50"/>
    <w:rsid w:val="008178D6"/>
    <w:rsid w:val="00817A80"/>
    <w:rsid w:val="008202B7"/>
    <w:rsid w:val="008202C8"/>
    <w:rsid w:val="00820606"/>
    <w:rsid w:val="0082175B"/>
    <w:rsid w:val="0082184F"/>
    <w:rsid w:val="00821AB1"/>
    <w:rsid w:val="00822BB8"/>
    <w:rsid w:val="00822CF4"/>
    <w:rsid w:val="00822E5F"/>
    <w:rsid w:val="00823457"/>
    <w:rsid w:val="008234F4"/>
    <w:rsid w:val="008236E0"/>
    <w:rsid w:val="00824A51"/>
    <w:rsid w:val="00824DD6"/>
    <w:rsid w:val="00825900"/>
    <w:rsid w:val="00825CB5"/>
    <w:rsid w:val="008260A4"/>
    <w:rsid w:val="00826139"/>
    <w:rsid w:val="00826575"/>
    <w:rsid w:val="0082678D"/>
    <w:rsid w:val="00826B75"/>
    <w:rsid w:val="00826FF5"/>
    <w:rsid w:val="00831612"/>
    <w:rsid w:val="0083176B"/>
    <w:rsid w:val="00831A2A"/>
    <w:rsid w:val="008322B0"/>
    <w:rsid w:val="00832724"/>
    <w:rsid w:val="00832C28"/>
    <w:rsid w:val="00833B89"/>
    <w:rsid w:val="00834044"/>
    <w:rsid w:val="00834734"/>
    <w:rsid w:val="008347D3"/>
    <w:rsid w:val="0083565E"/>
    <w:rsid w:val="0083590C"/>
    <w:rsid w:val="00835D5A"/>
    <w:rsid w:val="00835E42"/>
    <w:rsid w:val="00836516"/>
    <w:rsid w:val="00836566"/>
    <w:rsid w:val="0083695B"/>
    <w:rsid w:val="00836BDB"/>
    <w:rsid w:val="00836BE3"/>
    <w:rsid w:val="00836DE0"/>
    <w:rsid w:val="00837BEA"/>
    <w:rsid w:val="008407ED"/>
    <w:rsid w:val="00840E31"/>
    <w:rsid w:val="00841270"/>
    <w:rsid w:val="00841DA7"/>
    <w:rsid w:val="00841EBE"/>
    <w:rsid w:val="00841F04"/>
    <w:rsid w:val="00842CF9"/>
    <w:rsid w:val="008436CD"/>
    <w:rsid w:val="00843B48"/>
    <w:rsid w:val="00843DF4"/>
    <w:rsid w:val="00843FC5"/>
    <w:rsid w:val="00844E54"/>
    <w:rsid w:val="0084505B"/>
    <w:rsid w:val="008478ED"/>
    <w:rsid w:val="008500CF"/>
    <w:rsid w:val="008501CE"/>
    <w:rsid w:val="00850724"/>
    <w:rsid w:val="008511E6"/>
    <w:rsid w:val="008515DD"/>
    <w:rsid w:val="008517C8"/>
    <w:rsid w:val="0085324D"/>
    <w:rsid w:val="008537C2"/>
    <w:rsid w:val="00853ACD"/>
    <w:rsid w:val="00853B48"/>
    <w:rsid w:val="008544B0"/>
    <w:rsid w:val="008546CC"/>
    <w:rsid w:val="008549DF"/>
    <w:rsid w:val="00854DBB"/>
    <w:rsid w:val="0085525D"/>
    <w:rsid w:val="00856252"/>
    <w:rsid w:val="00856BBA"/>
    <w:rsid w:val="00856FC6"/>
    <w:rsid w:val="00857C1F"/>
    <w:rsid w:val="00857C94"/>
    <w:rsid w:val="0086068B"/>
    <w:rsid w:val="008609AB"/>
    <w:rsid w:val="00860A9D"/>
    <w:rsid w:val="00860CED"/>
    <w:rsid w:val="00861134"/>
    <w:rsid w:val="008619CD"/>
    <w:rsid w:val="00861A11"/>
    <w:rsid w:val="00861B31"/>
    <w:rsid w:val="00861C9B"/>
    <w:rsid w:val="00861D7E"/>
    <w:rsid w:val="008620F9"/>
    <w:rsid w:val="0086224A"/>
    <w:rsid w:val="00862608"/>
    <w:rsid w:val="00863116"/>
    <w:rsid w:val="0086316F"/>
    <w:rsid w:val="0086326B"/>
    <w:rsid w:val="00863738"/>
    <w:rsid w:val="0086419C"/>
    <w:rsid w:val="008642F9"/>
    <w:rsid w:val="00864943"/>
    <w:rsid w:val="00865234"/>
    <w:rsid w:val="0086558D"/>
    <w:rsid w:val="00865A35"/>
    <w:rsid w:val="00865E65"/>
    <w:rsid w:val="00866F0C"/>
    <w:rsid w:val="00867653"/>
    <w:rsid w:val="00870EB8"/>
    <w:rsid w:val="0087118B"/>
    <w:rsid w:val="008718BF"/>
    <w:rsid w:val="00871A4A"/>
    <w:rsid w:val="00871FA1"/>
    <w:rsid w:val="00872578"/>
    <w:rsid w:val="00872A8C"/>
    <w:rsid w:val="008730C6"/>
    <w:rsid w:val="008740D9"/>
    <w:rsid w:val="00874173"/>
    <w:rsid w:val="008742D6"/>
    <w:rsid w:val="00874856"/>
    <w:rsid w:val="00875606"/>
    <w:rsid w:val="00875D90"/>
    <w:rsid w:val="00875F9B"/>
    <w:rsid w:val="0087684B"/>
    <w:rsid w:val="008769A3"/>
    <w:rsid w:val="00876A7E"/>
    <w:rsid w:val="0087738C"/>
    <w:rsid w:val="00877D0F"/>
    <w:rsid w:val="00880CF8"/>
    <w:rsid w:val="008816FD"/>
    <w:rsid w:val="0088177E"/>
    <w:rsid w:val="0088192D"/>
    <w:rsid w:val="00881930"/>
    <w:rsid w:val="00881E89"/>
    <w:rsid w:val="00881FF4"/>
    <w:rsid w:val="00882840"/>
    <w:rsid w:val="008830C9"/>
    <w:rsid w:val="008838BF"/>
    <w:rsid w:val="0088453C"/>
    <w:rsid w:val="00884827"/>
    <w:rsid w:val="00885E14"/>
    <w:rsid w:val="008861B4"/>
    <w:rsid w:val="00886A03"/>
    <w:rsid w:val="00886E66"/>
    <w:rsid w:val="00887180"/>
    <w:rsid w:val="008874C2"/>
    <w:rsid w:val="0089000C"/>
    <w:rsid w:val="00890F4D"/>
    <w:rsid w:val="00891048"/>
    <w:rsid w:val="00891065"/>
    <w:rsid w:val="008913A0"/>
    <w:rsid w:val="00891921"/>
    <w:rsid w:val="008929B8"/>
    <w:rsid w:val="008937B3"/>
    <w:rsid w:val="00893F44"/>
    <w:rsid w:val="008956D3"/>
    <w:rsid w:val="00895D3B"/>
    <w:rsid w:val="00895F7C"/>
    <w:rsid w:val="00896E66"/>
    <w:rsid w:val="00897C25"/>
    <w:rsid w:val="00897F94"/>
    <w:rsid w:val="008A113D"/>
    <w:rsid w:val="008A119E"/>
    <w:rsid w:val="008A1914"/>
    <w:rsid w:val="008A226C"/>
    <w:rsid w:val="008A2539"/>
    <w:rsid w:val="008A3189"/>
    <w:rsid w:val="008A3595"/>
    <w:rsid w:val="008A3741"/>
    <w:rsid w:val="008A3B1E"/>
    <w:rsid w:val="008A4306"/>
    <w:rsid w:val="008A48C8"/>
    <w:rsid w:val="008A49D9"/>
    <w:rsid w:val="008A6300"/>
    <w:rsid w:val="008A6461"/>
    <w:rsid w:val="008A656F"/>
    <w:rsid w:val="008A6B39"/>
    <w:rsid w:val="008B0633"/>
    <w:rsid w:val="008B1C21"/>
    <w:rsid w:val="008B1D53"/>
    <w:rsid w:val="008B29E4"/>
    <w:rsid w:val="008B310F"/>
    <w:rsid w:val="008B4B48"/>
    <w:rsid w:val="008B53A5"/>
    <w:rsid w:val="008B54A3"/>
    <w:rsid w:val="008B5C2F"/>
    <w:rsid w:val="008B5D7F"/>
    <w:rsid w:val="008C0119"/>
    <w:rsid w:val="008C0F7A"/>
    <w:rsid w:val="008C13A5"/>
    <w:rsid w:val="008C14DF"/>
    <w:rsid w:val="008C2020"/>
    <w:rsid w:val="008C228F"/>
    <w:rsid w:val="008C2FC9"/>
    <w:rsid w:val="008C3362"/>
    <w:rsid w:val="008C37D8"/>
    <w:rsid w:val="008C3AEF"/>
    <w:rsid w:val="008C3C84"/>
    <w:rsid w:val="008C3CF9"/>
    <w:rsid w:val="008C3F01"/>
    <w:rsid w:val="008C5153"/>
    <w:rsid w:val="008C5631"/>
    <w:rsid w:val="008C6231"/>
    <w:rsid w:val="008C6B22"/>
    <w:rsid w:val="008C6C73"/>
    <w:rsid w:val="008C6F86"/>
    <w:rsid w:val="008C7428"/>
    <w:rsid w:val="008C7C01"/>
    <w:rsid w:val="008D0466"/>
    <w:rsid w:val="008D081A"/>
    <w:rsid w:val="008D1F99"/>
    <w:rsid w:val="008D245F"/>
    <w:rsid w:val="008D2F50"/>
    <w:rsid w:val="008D421D"/>
    <w:rsid w:val="008D4692"/>
    <w:rsid w:val="008D5732"/>
    <w:rsid w:val="008D5B08"/>
    <w:rsid w:val="008D6489"/>
    <w:rsid w:val="008D699E"/>
    <w:rsid w:val="008D6A0D"/>
    <w:rsid w:val="008D6C9E"/>
    <w:rsid w:val="008D75DB"/>
    <w:rsid w:val="008E04E1"/>
    <w:rsid w:val="008E12D5"/>
    <w:rsid w:val="008E1B66"/>
    <w:rsid w:val="008E21C6"/>
    <w:rsid w:val="008E2802"/>
    <w:rsid w:val="008E2A1D"/>
    <w:rsid w:val="008E395B"/>
    <w:rsid w:val="008E39B9"/>
    <w:rsid w:val="008E3AF8"/>
    <w:rsid w:val="008E3B7D"/>
    <w:rsid w:val="008E3C30"/>
    <w:rsid w:val="008E4724"/>
    <w:rsid w:val="008E656B"/>
    <w:rsid w:val="008E6A60"/>
    <w:rsid w:val="008E6CB4"/>
    <w:rsid w:val="008E6FAF"/>
    <w:rsid w:val="008E7156"/>
    <w:rsid w:val="008E752E"/>
    <w:rsid w:val="008E7EE6"/>
    <w:rsid w:val="008F0073"/>
    <w:rsid w:val="008F04A5"/>
    <w:rsid w:val="008F04AE"/>
    <w:rsid w:val="008F0A9C"/>
    <w:rsid w:val="008F0ADB"/>
    <w:rsid w:val="008F154F"/>
    <w:rsid w:val="008F1D5D"/>
    <w:rsid w:val="008F2877"/>
    <w:rsid w:val="008F29E0"/>
    <w:rsid w:val="008F393C"/>
    <w:rsid w:val="008F511A"/>
    <w:rsid w:val="008F5583"/>
    <w:rsid w:val="008F5AE9"/>
    <w:rsid w:val="008F688A"/>
    <w:rsid w:val="008F69DD"/>
    <w:rsid w:val="008F6DCC"/>
    <w:rsid w:val="008F759E"/>
    <w:rsid w:val="008F78E1"/>
    <w:rsid w:val="008F7D13"/>
    <w:rsid w:val="0090020C"/>
    <w:rsid w:val="00900507"/>
    <w:rsid w:val="00900699"/>
    <w:rsid w:val="009006B3"/>
    <w:rsid w:val="009011EE"/>
    <w:rsid w:val="0090174F"/>
    <w:rsid w:val="00902074"/>
    <w:rsid w:val="0090214C"/>
    <w:rsid w:val="009032F0"/>
    <w:rsid w:val="00903C97"/>
    <w:rsid w:val="00903ED0"/>
    <w:rsid w:val="00904DC1"/>
    <w:rsid w:val="00904F95"/>
    <w:rsid w:val="00905367"/>
    <w:rsid w:val="00905BF5"/>
    <w:rsid w:val="00905EA8"/>
    <w:rsid w:val="0090613D"/>
    <w:rsid w:val="0090647F"/>
    <w:rsid w:val="009064A1"/>
    <w:rsid w:val="00906DC5"/>
    <w:rsid w:val="00907830"/>
    <w:rsid w:val="00907FDB"/>
    <w:rsid w:val="00910AD9"/>
    <w:rsid w:val="009113DD"/>
    <w:rsid w:val="00911550"/>
    <w:rsid w:val="00911AA6"/>
    <w:rsid w:val="00911B6B"/>
    <w:rsid w:val="00911B98"/>
    <w:rsid w:val="00912098"/>
    <w:rsid w:val="009120B0"/>
    <w:rsid w:val="00912196"/>
    <w:rsid w:val="009121A6"/>
    <w:rsid w:val="0091225F"/>
    <w:rsid w:val="0091271D"/>
    <w:rsid w:val="009127A0"/>
    <w:rsid w:val="00913707"/>
    <w:rsid w:val="009138CF"/>
    <w:rsid w:val="00913DC4"/>
    <w:rsid w:val="00914C0B"/>
    <w:rsid w:val="00914D65"/>
    <w:rsid w:val="009151B8"/>
    <w:rsid w:val="009151F7"/>
    <w:rsid w:val="00915752"/>
    <w:rsid w:val="009163DD"/>
    <w:rsid w:val="00916F2D"/>
    <w:rsid w:val="009171E6"/>
    <w:rsid w:val="00917334"/>
    <w:rsid w:val="0091799F"/>
    <w:rsid w:val="00917D36"/>
    <w:rsid w:val="009204CB"/>
    <w:rsid w:val="00920CC6"/>
    <w:rsid w:val="009210F4"/>
    <w:rsid w:val="0092183A"/>
    <w:rsid w:val="00921D24"/>
    <w:rsid w:val="009224B1"/>
    <w:rsid w:val="009225D4"/>
    <w:rsid w:val="00922B62"/>
    <w:rsid w:val="00922CFF"/>
    <w:rsid w:val="00922E52"/>
    <w:rsid w:val="0092313F"/>
    <w:rsid w:val="00923B5C"/>
    <w:rsid w:val="00924266"/>
    <w:rsid w:val="009244D0"/>
    <w:rsid w:val="00925061"/>
    <w:rsid w:val="009252F1"/>
    <w:rsid w:val="009253FB"/>
    <w:rsid w:val="00925EB3"/>
    <w:rsid w:val="009260EE"/>
    <w:rsid w:val="009262CD"/>
    <w:rsid w:val="009263DE"/>
    <w:rsid w:val="0092687D"/>
    <w:rsid w:val="00927EA1"/>
    <w:rsid w:val="00927EBF"/>
    <w:rsid w:val="00930559"/>
    <w:rsid w:val="009309D3"/>
    <w:rsid w:val="00933512"/>
    <w:rsid w:val="00933754"/>
    <w:rsid w:val="00933C4D"/>
    <w:rsid w:val="009341B2"/>
    <w:rsid w:val="009346FD"/>
    <w:rsid w:val="00934CFC"/>
    <w:rsid w:val="00935FC0"/>
    <w:rsid w:val="0093629E"/>
    <w:rsid w:val="00940067"/>
    <w:rsid w:val="00940391"/>
    <w:rsid w:val="00940A09"/>
    <w:rsid w:val="00940AD1"/>
    <w:rsid w:val="00940EAF"/>
    <w:rsid w:val="009425FA"/>
    <w:rsid w:val="00942A8E"/>
    <w:rsid w:val="0094337A"/>
    <w:rsid w:val="00943F67"/>
    <w:rsid w:val="0094445E"/>
    <w:rsid w:val="00944700"/>
    <w:rsid w:val="00944A39"/>
    <w:rsid w:val="00944E66"/>
    <w:rsid w:val="00944ED0"/>
    <w:rsid w:val="0094549D"/>
    <w:rsid w:val="00946449"/>
    <w:rsid w:val="00946677"/>
    <w:rsid w:val="009474D7"/>
    <w:rsid w:val="00947EBD"/>
    <w:rsid w:val="009500C0"/>
    <w:rsid w:val="00950C6B"/>
    <w:rsid w:val="00951555"/>
    <w:rsid w:val="0095169E"/>
    <w:rsid w:val="0095212B"/>
    <w:rsid w:val="0095224B"/>
    <w:rsid w:val="009522AF"/>
    <w:rsid w:val="009525F0"/>
    <w:rsid w:val="00953BAE"/>
    <w:rsid w:val="00954340"/>
    <w:rsid w:val="00954A8C"/>
    <w:rsid w:val="00955579"/>
    <w:rsid w:val="00955631"/>
    <w:rsid w:val="00955DD6"/>
    <w:rsid w:val="0095638D"/>
    <w:rsid w:val="00956868"/>
    <w:rsid w:val="00956A58"/>
    <w:rsid w:val="00957B5B"/>
    <w:rsid w:val="00957E1E"/>
    <w:rsid w:val="00957E99"/>
    <w:rsid w:val="00960142"/>
    <w:rsid w:val="00960600"/>
    <w:rsid w:val="0096081B"/>
    <w:rsid w:val="00960F44"/>
    <w:rsid w:val="009616B7"/>
    <w:rsid w:val="00961732"/>
    <w:rsid w:val="00961C82"/>
    <w:rsid w:val="00961FA6"/>
    <w:rsid w:val="00962D5E"/>
    <w:rsid w:val="00963058"/>
    <w:rsid w:val="0096309F"/>
    <w:rsid w:val="00963570"/>
    <w:rsid w:val="00964039"/>
    <w:rsid w:val="00965055"/>
    <w:rsid w:val="0096568D"/>
    <w:rsid w:val="00965AF8"/>
    <w:rsid w:val="00965D7E"/>
    <w:rsid w:val="00966112"/>
    <w:rsid w:val="0096620F"/>
    <w:rsid w:val="00966CC9"/>
    <w:rsid w:val="00966ECB"/>
    <w:rsid w:val="00967326"/>
    <w:rsid w:val="009674A7"/>
    <w:rsid w:val="00967C09"/>
    <w:rsid w:val="009702A1"/>
    <w:rsid w:val="009703DE"/>
    <w:rsid w:val="00970796"/>
    <w:rsid w:val="009708DA"/>
    <w:rsid w:val="00970B59"/>
    <w:rsid w:val="00970EAD"/>
    <w:rsid w:val="009715B9"/>
    <w:rsid w:val="00971F38"/>
    <w:rsid w:val="009725CE"/>
    <w:rsid w:val="00972D11"/>
    <w:rsid w:val="00972FAB"/>
    <w:rsid w:val="0097308B"/>
    <w:rsid w:val="00973895"/>
    <w:rsid w:val="00973CC3"/>
    <w:rsid w:val="00974A18"/>
    <w:rsid w:val="00974B7F"/>
    <w:rsid w:val="00974CD8"/>
    <w:rsid w:val="00974E99"/>
    <w:rsid w:val="00975319"/>
    <w:rsid w:val="00975994"/>
    <w:rsid w:val="0097627B"/>
    <w:rsid w:val="009762F7"/>
    <w:rsid w:val="009768A2"/>
    <w:rsid w:val="00976984"/>
    <w:rsid w:val="009769D8"/>
    <w:rsid w:val="00976EED"/>
    <w:rsid w:val="009778F2"/>
    <w:rsid w:val="00980862"/>
    <w:rsid w:val="00981285"/>
    <w:rsid w:val="009816E2"/>
    <w:rsid w:val="00981EC0"/>
    <w:rsid w:val="0098220E"/>
    <w:rsid w:val="00982901"/>
    <w:rsid w:val="009832B9"/>
    <w:rsid w:val="00983937"/>
    <w:rsid w:val="00984560"/>
    <w:rsid w:val="00984674"/>
    <w:rsid w:val="009848E2"/>
    <w:rsid w:val="0098504D"/>
    <w:rsid w:val="00985055"/>
    <w:rsid w:val="009856F5"/>
    <w:rsid w:val="00985BB7"/>
    <w:rsid w:val="009861B0"/>
    <w:rsid w:val="00987299"/>
    <w:rsid w:val="00990B65"/>
    <w:rsid w:val="00991027"/>
    <w:rsid w:val="009915FB"/>
    <w:rsid w:val="0099161F"/>
    <w:rsid w:val="00991A05"/>
    <w:rsid w:val="00991D33"/>
    <w:rsid w:val="00991FD3"/>
    <w:rsid w:val="009923BB"/>
    <w:rsid w:val="00992B2F"/>
    <w:rsid w:val="00992F6F"/>
    <w:rsid w:val="00993006"/>
    <w:rsid w:val="0099302E"/>
    <w:rsid w:val="009930F5"/>
    <w:rsid w:val="00993746"/>
    <w:rsid w:val="0099551D"/>
    <w:rsid w:val="00996371"/>
    <w:rsid w:val="009969BA"/>
    <w:rsid w:val="009969CB"/>
    <w:rsid w:val="00997018"/>
    <w:rsid w:val="00997A21"/>
    <w:rsid w:val="009A00C1"/>
    <w:rsid w:val="009A0470"/>
    <w:rsid w:val="009A0BC2"/>
    <w:rsid w:val="009A0DE2"/>
    <w:rsid w:val="009A1461"/>
    <w:rsid w:val="009A1F15"/>
    <w:rsid w:val="009A2392"/>
    <w:rsid w:val="009A3DE4"/>
    <w:rsid w:val="009A5A62"/>
    <w:rsid w:val="009A5BBC"/>
    <w:rsid w:val="009A5E91"/>
    <w:rsid w:val="009A60E7"/>
    <w:rsid w:val="009A63CF"/>
    <w:rsid w:val="009A6FB9"/>
    <w:rsid w:val="009A746D"/>
    <w:rsid w:val="009A7942"/>
    <w:rsid w:val="009A7C34"/>
    <w:rsid w:val="009B07E8"/>
    <w:rsid w:val="009B0CA8"/>
    <w:rsid w:val="009B1EBB"/>
    <w:rsid w:val="009B22D9"/>
    <w:rsid w:val="009B236A"/>
    <w:rsid w:val="009B2CBB"/>
    <w:rsid w:val="009B33FB"/>
    <w:rsid w:val="009B3587"/>
    <w:rsid w:val="009B43A9"/>
    <w:rsid w:val="009B44A1"/>
    <w:rsid w:val="009B465F"/>
    <w:rsid w:val="009B4C77"/>
    <w:rsid w:val="009B523B"/>
    <w:rsid w:val="009B525F"/>
    <w:rsid w:val="009B5F8F"/>
    <w:rsid w:val="009B6EE2"/>
    <w:rsid w:val="009B6FC0"/>
    <w:rsid w:val="009B76AA"/>
    <w:rsid w:val="009B776B"/>
    <w:rsid w:val="009B7AE2"/>
    <w:rsid w:val="009C0616"/>
    <w:rsid w:val="009C1A19"/>
    <w:rsid w:val="009C1D98"/>
    <w:rsid w:val="009C249F"/>
    <w:rsid w:val="009C28C7"/>
    <w:rsid w:val="009C2AD6"/>
    <w:rsid w:val="009C3E0A"/>
    <w:rsid w:val="009C4431"/>
    <w:rsid w:val="009C4961"/>
    <w:rsid w:val="009C4CFD"/>
    <w:rsid w:val="009C4E58"/>
    <w:rsid w:val="009C4E89"/>
    <w:rsid w:val="009C5D79"/>
    <w:rsid w:val="009C5D8A"/>
    <w:rsid w:val="009C64C6"/>
    <w:rsid w:val="009C6690"/>
    <w:rsid w:val="009C66E9"/>
    <w:rsid w:val="009C6AA9"/>
    <w:rsid w:val="009C7014"/>
    <w:rsid w:val="009C7118"/>
    <w:rsid w:val="009C729A"/>
    <w:rsid w:val="009C78D2"/>
    <w:rsid w:val="009D11E9"/>
    <w:rsid w:val="009D1DC3"/>
    <w:rsid w:val="009D1E91"/>
    <w:rsid w:val="009D2625"/>
    <w:rsid w:val="009D2BD0"/>
    <w:rsid w:val="009D4413"/>
    <w:rsid w:val="009D48C8"/>
    <w:rsid w:val="009D50D0"/>
    <w:rsid w:val="009D5A06"/>
    <w:rsid w:val="009D5F81"/>
    <w:rsid w:val="009D6BDF"/>
    <w:rsid w:val="009D6D64"/>
    <w:rsid w:val="009D710A"/>
    <w:rsid w:val="009E0260"/>
    <w:rsid w:val="009E0301"/>
    <w:rsid w:val="009E05F0"/>
    <w:rsid w:val="009E09A5"/>
    <w:rsid w:val="009E178F"/>
    <w:rsid w:val="009E1904"/>
    <w:rsid w:val="009E2D5C"/>
    <w:rsid w:val="009E2EA5"/>
    <w:rsid w:val="009E2F58"/>
    <w:rsid w:val="009E3960"/>
    <w:rsid w:val="009E3E21"/>
    <w:rsid w:val="009E47B2"/>
    <w:rsid w:val="009E47F0"/>
    <w:rsid w:val="009E5016"/>
    <w:rsid w:val="009E566C"/>
    <w:rsid w:val="009E5779"/>
    <w:rsid w:val="009E5A1F"/>
    <w:rsid w:val="009E6AB4"/>
    <w:rsid w:val="009E6C2B"/>
    <w:rsid w:val="009E6EB8"/>
    <w:rsid w:val="009E7771"/>
    <w:rsid w:val="009F0ADB"/>
    <w:rsid w:val="009F0B2D"/>
    <w:rsid w:val="009F0DB0"/>
    <w:rsid w:val="009F0E7E"/>
    <w:rsid w:val="009F25C2"/>
    <w:rsid w:val="009F2B38"/>
    <w:rsid w:val="009F3288"/>
    <w:rsid w:val="009F4BC6"/>
    <w:rsid w:val="009F51AA"/>
    <w:rsid w:val="009F6274"/>
    <w:rsid w:val="009F700A"/>
    <w:rsid w:val="009F721C"/>
    <w:rsid w:val="009F7226"/>
    <w:rsid w:val="009F775D"/>
    <w:rsid w:val="009F7A5C"/>
    <w:rsid w:val="009F7A68"/>
    <w:rsid w:val="009F7E54"/>
    <w:rsid w:val="00A0073B"/>
    <w:rsid w:val="00A00F57"/>
    <w:rsid w:val="00A0108A"/>
    <w:rsid w:val="00A01D0C"/>
    <w:rsid w:val="00A01F0B"/>
    <w:rsid w:val="00A02D9A"/>
    <w:rsid w:val="00A03156"/>
    <w:rsid w:val="00A038C6"/>
    <w:rsid w:val="00A03A6E"/>
    <w:rsid w:val="00A03ECA"/>
    <w:rsid w:val="00A03FB0"/>
    <w:rsid w:val="00A041EA"/>
    <w:rsid w:val="00A041FC"/>
    <w:rsid w:val="00A05355"/>
    <w:rsid w:val="00A05823"/>
    <w:rsid w:val="00A05974"/>
    <w:rsid w:val="00A05C95"/>
    <w:rsid w:val="00A05E9B"/>
    <w:rsid w:val="00A067A2"/>
    <w:rsid w:val="00A07354"/>
    <w:rsid w:val="00A07410"/>
    <w:rsid w:val="00A07616"/>
    <w:rsid w:val="00A07A0F"/>
    <w:rsid w:val="00A1004F"/>
    <w:rsid w:val="00A107D5"/>
    <w:rsid w:val="00A1109C"/>
    <w:rsid w:val="00A117E9"/>
    <w:rsid w:val="00A11BC7"/>
    <w:rsid w:val="00A11FBF"/>
    <w:rsid w:val="00A121A6"/>
    <w:rsid w:val="00A12E5B"/>
    <w:rsid w:val="00A1316A"/>
    <w:rsid w:val="00A13699"/>
    <w:rsid w:val="00A139F5"/>
    <w:rsid w:val="00A13AAA"/>
    <w:rsid w:val="00A13D55"/>
    <w:rsid w:val="00A1452E"/>
    <w:rsid w:val="00A146F0"/>
    <w:rsid w:val="00A153E6"/>
    <w:rsid w:val="00A15525"/>
    <w:rsid w:val="00A15599"/>
    <w:rsid w:val="00A156A3"/>
    <w:rsid w:val="00A16308"/>
    <w:rsid w:val="00A16F8C"/>
    <w:rsid w:val="00A1731E"/>
    <w:rsid w:val="00A17709"/>
    <w:rsid w:val="00A17936"/>
    <w:rsid w:val="00A179E8"/>
    <w:rsid w:val="00A20772"/>
    <w:rsid w:val="00A20983"/>
    <w:rsid w:val="00A2142E"/>
    <w:rsid w:val="00A21D07"/>
    <w:rsid w:val="00A2243D"/>
    <w:rsid w:val="00A22442"/>
    <w:rsid w:val="00A22FC9"/>
    <w:rsid w:val="00A23C48"/>
    <w:rsid w:val="00A23D56"/>
    <w:rsid w:val="00A25AB9"/>
    <w:rsid w:val="00A2633E"/>
    <w:rsid w:val="00A26CBD"/>
    <w:rsid w:val="00A27297"/>
    <w:rsid w:val="00A27806"/>
    <w:rsid w:val="00A30335"/>
    <w:rsid w:val="00A30376"/>
    <w:rsid w:val="00A30662"/>
    <w:rsid w:val="00A30D2C"/>
    <w:rsid w:val="00A32121"/>
    <w:rsid w:val="00A32B86"/>
    <w:rsid w:val="00A332B8"/>
    <w:rsid w:val="00A33A32"/>
    <w:rsid w:val="00A33B46"/>
    <w:rsid w:val="00A341A5"/>
    <w:rsid w:val="00A34888"/>
    <w:rsid w:val="00A351D8"/>
    <w:rsid w:val="00A351D9"/>
    <w:rsid w:val="00A35F6B"/>
    <w:rsid w:val="00A36774"/>
    <w:rsid w:val="00A369AC"/>
    <w:rsid w:val="00A37B0E"/>
    <w:rsid w:val="00A37B98"/>
    <w:rsid w:val="00A37BAE"/>
    <w:rsid w:val="00A4075B"/>
    <w:rsid w:val="00A4101B"/>
    <w:rsid w:val="00A414FB"/>
    <w:rsid w:val="00A42EBA"/>
    <w:rsid w:val="00A42F0A"/>
    <w:rsid w:val="00A431C8"/>
    <w:rsid w:val="00A4322C"/>
    <w:rsid w:val="00A43444"/>
    <w:rsid w:val="00A434AD"/>
    <w:rsid w:val="00A437B5"/>
    <w:rsid w:val="00A43BE6"/>
    <w:rsid w:val="00A4410A"/>
    <w:rsid w:val="00A4490F"/>
    <w:rsid w:val="00A4495A"/>
    <w:rsid w:val="00A45917"/>
    <w:rsid w:val="00A4671C"/>
    <w:rsid w:val="00A47575"/>
    <w:rsid w:val="00A4786B"/>
    <w:rsid w:val="00A47B0F"/>
    <w:rsid w:val="00A5049D"/>
    <w:rsid w:val="00A50A2D"/>
    <w:rsid w:val="00A5115F"/>
    <w:rsid w:val="00A51D25"/>
    <w:rsid w:val="00A51DCD"/>
    <w:rsid w:val="00A51ED2"/>
    <w:rsid w:val="00A5258A"/>
    <w:rsid w:val="00A53433"/>
    <w:rsid w:val="00A53672"/>
    <w:rsid w:val="00A5418A"/>
    <w:rsid w:val="00A5446C"/>
    <w:rsid w:val="00A55E19"/>
    <w:rsid w:val="00A563F7"/>
    <w:rsid w:val="00A56604"/>
    <w:rsid w:val="00A5673F"/>
    <w:rsid w:val="00A576B9"/>
    <w:rsid w:val="00A57BD0"/>
    <w:rsid w:val="00A57D19"/>
    <w:rsid w:val="00A60BE7"/>
    <w:rsid w:val="00A60E8B"/>
    <w:rsid w:val="00A61627"/>
    <w:rsid w:val="00A617FA"/>
    <w:rsid w:val="00A61AC0"/>
    <w:rsid w:val="00A6251B"/>
    <w:rsid w:val="00A62DAC"/>
    <w:rsid w:val="00A62F0D"/>
    <w:rsid w:val="00A636D2"/>
    <w:rsid w:val="00A6370B"/>
    <w:rsid w:val="00A63B5B"/>
    <w:rsid w:val="00A64522"/>
    <w:rsid w:val="00A66A41"/>
    <w:rsid w:val="00A66C22"/>
    <w:rsid w:val="00A66C45"/>
    <w:rsid w:val="00A67642"/>
    <w:rsid w:val="00A67719"/>
    <w:rsid w:val="00A67D33"/>
    <w:rsid w:val="00A7007F"/>
    <w:rsid w:val="00A71AF0"/>
    <w:rsid w:val="00A733AD"/>
    <w:rsid w:val="00A735DA"/>
    <w:rsid w:val="00A73892"/>
    <w:rsid w:val="00A741E4"/>
    <w:rsid w:val="00A74887"/>
    <w:rsid w:val="00A75756"/>
    <w:rsid w:val="00A76301"/>
    <w:rsid w:val="00A76F48"/>
    <w:rsid w:val="00A7772C"/>
    <w:rsid w:val="00A778E7"/>
    <w:rsid w:val="00A77979"/>
    <w:rsid w:val="00A800DA"/>
    <w:rsid w:val="00A8023D"/>
    <w:rsid w:val="00A81856"/>
    <w:rsid w:val="00A82F88"/>
    <w:rsid w:val="00A83893"/>
    <w:rsid w:val="00A83B2E"/>
    <w:rsid w:val="00A84822"/>
    <w:rsid w:val="00A867D7"/>
    <w:rsid w:val="00A86A6B"/>
    <w:rsid w:val="00A87798"/>
    <w:rsid w:val="00A900DA"/>
    <w:rsid w:val="00A9015E"/>
    <w:rsid w:val="00A90BF7"/>
    <w:rsid w:val="00A915E1"/>
    <w:rsid w:val="00A9360C"/>
    <w:rsid w:val="00A93A2F"/>
    <w:rsid w:val="00A93C00"/>
    <w:rsid w:val="00A93DBF"/>
    <w:rsid w:val="00A94131"/>
    <w:rsid w:val="00A9484C"/>
    <w:rsid w:val="00A94CDE"/>
    <w:rsid w:val="00A952F8"/>
    <w:rsid w:val="00A974CE"/>
    <w:rsid w:val="00A97AC0"/>
    <w:rsid w:val="00A97EE9"/>
    <w:rsid w:val="00AA00AF"/>
    <w:rsid w:val="00AA0FD4"/>
    <w:rsid w:val="00AA31F5"/>
    <w:rsid w:val="00AA32CB"/>
    <w:rsid w:val="00AA4EA7"/>
    <w:rsid w:val="00AA4FFE"/>
    <w:rsid w:val="00AA54C3"/>
    <w:rsid w:val="00AA5E3C"/>
    <w:rsid w:val="00AA5F43"/>
    <w:rsid w:val="00AA6C07"/>
    <w:rsid w:val="00AA7597"/>
    <w:rsid w:val="00AA7996"/>
    <w:rsid w:val="00AA7AEF"/>
    <w:rsid w:val="00AB039A"/>
    <w:rsid w:val="00AB0610"/>
    <w:rsid w:val="00AB0B24"/>
    <w:rsid w:val="00AB0CAF"/>
    <w:rsid w:val="00AB12AD"/>
    <w:rsid w:val="00AB1B72"/>
    <w:rsid w:val="00AB2004"/>
    <w:rsid w:val="00AB2572"/>
    <w:rsid w:val="00AB27F6"/>
    <w:rsid w:val="00AB2850"/>
    <w:rsid w:val="00AB2DBC"/>
    <w:rsid w:val="00AB3100"/>
    <w:rsid w:val="00AB3179"/>
    <w:rsid w:val="00AB3253"/>
    <w:rsid w:val="00AB325F"/>
    <w:rsid w:val="00AB42E2"/>
    <w:rsid w:val="00AB4C35"/>
    <w:rsid w:val="00AB5143"/>
    <w:rsid w:val="00AB5E06"/>
    <w:rsid w:val="00AB64A3"/>
    <w:rsid w:val="00AB671B"/>
    <w:rsid w:val="00AB6F6A"/>
    <w:rsid w:val="00AB7521"/>
    <w:rsid w:val="00AB7795"/>
    <w:rsid w:val="00AC02A6"/>
    <w:rsid w:val="00AC1CD2"/>
    <w:rsid w:val="00AC20AC"/>
    <w:rsid w:val="00AC2B44"/>
    <w:rsid w:val="00AC2BE7"/>
    <w:rsid w:val="00AC3209"/>
    <w:rsid w:val="00AC3226"/>
    <w:rsid w:val="00AC34F9"/>
    <w:rsid w:val="00AC3668"/>
    <w:rsid w:val="00AC3AF2"/>
    <w:rsid w:val="00AC5117"/>
    <w:rsid w:val="00AC5583"/>
    <w:rsid w:val="00AC55BC"/>
    <w:rsid w:val="00AC6359"/>
    <w:rsid w:val="00AC67DA"/>
    <w:rsid w:val="00AC7A57"/>
    <w:rsid w:val="00AC7CDC"/>
    <w:rsid w:val="00AD06A8"/>
    <w:rsid w:val="00AD093E"/>
    <w:rsid w:val="00AD11EA"/>
    <w:rsid w:val="00AD19B0"/>
    <w:rsid w:val="00AD1BE5"/>
    <w:rsid w:val="00AD1EE1"/>
    <w:rsid w:val="00AD2983"/>
    <w:rsid w:val="00AD2DEA"/>
    <w:rsid w:val="00AD3B1A"/>
    <w:rsid w:val="00AD3C4B"/>
    <w:rsid w:val="00AD3FC5"/>
    <w:rsid w:val="00AD42D0"/>
    <w:rsid w:val="00AD49EE"/>
    <w:rsid w:val="00AD4C5D"/>
    <w:rsid w:val="00AD4D3D"/>
    <w:rsid w:val="00AD4D95"/>
    <w:rsid w:val="00AD4E9A"/>
    <w:rsid w:val="00AD4F51"/>
    <w:rsid w:val="00AD4FC2"/>
    <w:rsid w:val="00AD6195"/>
    <w:rsid w:val="00AD63AA"/>
    <w:rsid w:val="00AD6E44"/>
    <w:rsid w:val="00AD6FFA"/>
    <w:rsid w:val="00AD7323"/>
    <w:rsid w:val="00AE1349"/>
    <w:rsid w:val="00AE14C4"/>
    <w:rsid w:val="00AE187A"/>
    <w:rsid w:val="00AE1C62"/>
    <w:rsid w:val="00AE1F53"/>
    <w:rsid w:val="00AE2062"/>
    <w:rsid w:val="00AE2219"/>
    <w:rsid w:val="00AE23A2"/>
    <w:rsid w:val="00AE242C"/>
    <w:rsid w:val="00AE2D65"/>
    <w:rsid w:val="00AE2F0E"/>
    <w:rsid w:val="00AE3CDD"/>
    <w:rsid w:val="00AE3CEB"/>
    <w:rsid w:val="00AE40D3"/>
    <w:rsid w:val="00AE4823"/>
    <w:rsid w:val="00AE4A2B"/>
    <w:rsid w:val="00AE584C"/>
    <w:rsid w:val="00AE5BE6"/>
    <w:rsid w:val="00AE70DF"/>
    <w:rsid w:val="00AE74C0"/>
    <w:rsid w:val="00AE7FAB"/>
    <w:rsid w:val="00AF000C"/>
    <w:rsid w:val="00AF05A7"/>
    <w:rsid w:val="00AF0A1A"/>
    <w:rsid w:val="00AF0CD0"/>
    <w:rsid w:val="00AF1C18"/>
    <w:rsid w:val="00AF1CCD"/>
    <w:rsid w:val="00AF2C81"/>
    <w:rsid w:val="00AF2C8B"/>
    <w:rsid w:val="00AF31D2"/>
    <w:rsid w:val="00AF32E7"/>
    <w:rsid w:val="00AF3842"/>
    <w:rsid w:val="00AF3B02"/>
    <w:rsid w:val="00AF3C75"/>
    <w:rsid w:val="00AF3F75"/>
    <w:rsid w:val="00AF41C6"/>
    <w:rsid w:val="00AF42ED"/>
    <w:rsid w:val="00AF44FA"/>
    <w:rsid w:val="00AF47F7"/>
    <w:rsid w:val="00AF58EA"/>
    <w:rsid w:val="00AF6AA5"/>
    <w:rsid w:val="00AF775C"/>
    <w:rsid w:val="00B002E1"/>
    <w:rsid w:val="00B0088A"/>
    <w:rsid w:val="00B009C8"/>
    <w:rsid w:val="00B009F2"/>
    <w:rsid w:val="00B00E1E"/>
    <w:rsid w:val="00B01891"/>
    <w:rsid w:val="00B0258F"/>
    <w:rsid w:val="00B02613"/>
    <w:rsid w:val="00B02639"/>
    <w:rsid w:val="00B02CCC"/>
    <w:rsid w:val="00B03F5E"/>
    <w:rsid w:val="00B0408B"/>
    <w:rsid w:val="00B042D5"/>
    <w:rsid w:val="00B04457"/>
    <w:rsid w:val="00B052D6"/>
    <w:rsid w:val="00B05A8C"/>
    <w:rsid w:val="00B06B96"/>
    <w:rsid w:val="00B070E0"/>
    <w:rsid w:val="00B076CA"/>
    <w:rsid w:val="00B07F81"/>
    <w:rsid w:val="00B10F08"/>
    <w:rsid w:val="00B1199E"/>
    <w:rsid w:val="00B11A36"/>
    <w:rsid w:val="00B11C49"/>
    <w:rsid w:val="00B12374"/>
    <w:rsid w:val="00B123AA"/>
    <w:rsid w:val="00B12710"/>
    <w:rsid w:val="00B12723"/>
    <w:rsid w:val="00B12BF9"/>
    <w:rsid w:val="00B1303E"/>
    <w:rsid w:val="00B13EE7"/>
    <w:rsid w:val="00B14D4D"/>
    <w:rsid w:val="00B15D10"/>
    <w:rsid w:val="00B1649A"/>
    <w:rsid w:val="00B1670E"/>
    <w:rsid w:val="00B16F1D"/>
    <w:rsid w:val="00B17232"/>
    <w:rsid w:val="00B1729A"/>
    <w:rsid w:val="00B17323"/>
    <w:rsid w:val="00B178E9"/>
    <w:rsid w:val="00B17D93"/>
    <w:rsid w:val="00B211AF"/>
    <w:rsid w:val="00B219D5"/>
    <w:rsid w:val="00B22701"/>
    <w:rsid w:val="00B22ADF"/>
    <w:rsid w:val="00B2318C"/>
    <w:rsid w:val="00B2348D"/>
    <w:rsid w:val="00B24932"/>
    <w:rsid w:val="00B25BE1"/>
    <w:rsid w:val="00B25E93"/>
    <w:rsid w:val="00B2646F"/>
    <w:rsid w:val="00B26694"/>
    <w:rsid w:val="00B2708B"/>
    <w:rsid w:val="00B2758B"/>
    <w:rsid w:val="00B27959"/>
    <w:rsid w:val="00B3001A"/>
    <w:rsid w:val="00B304D5"/>
    <w:rsid w:val="00B31046"/>
    <w:rsid w:val="00B31AE5"/>
    <w:rsid w:val="00B32108"/>
    <w:rsid w:val="00B32BCD"/>
    <w:rsid w:val="00B334FE"/>
    <w:rsid w:val="00B3513C"/>
    <w:rsid w:val="00B35CE5"/>
    <w:rsid w:val="00B35EBC"/>
    <w:rsid w:val="00B35F26"/>
    <w:rsid w:val="00B35F57"/>
    <w:rsid w:val="00B3600D"/>
    <w:rsid w:val="00B369FB"/>
    <w:rsid w:val="00B36B60"/>
    <w:rsid w:val="00B37B8B"/>
    <w:rsid w:val="00B40C18"/>
    <w:rsid w:val="00B4117B"/>
    <w:rsid w:val="00B41A3C"/>
    <w:rsid w:val="00B41AA6"/>
    <w:rsid w:val="00B422BB"/>
    <w:rsid w:val="00B428BE"/>
    <w:rsid w:val="00B42AC7"/>
    <w:rsid w:val="00B42ACE"/>
    <w:rsid w:val="00B42B11"/>
    <w:rsid w:val="00B43B4B"/>
    <w:rsid w:val="00B44038"/>
    <w:rsid w:val="00B440C5"/>
    <w:rsid w:val="00B44257"/>
    <w:rsid w:val="00B44442"/>
    <w:rsid w:val="00B4577C"/>
    <w:rsid w:val="00B45B92"/>
    <w:rsid w:val="00B4632A"/>
    <w:rsid w:val="00B468A4"/>
    <w:rsid w:val="00B46C9A"/>
    <w:rsid w:val="00B47F39"/>
    <w:rsid w:val="00B50A02"/>
    <w:rsid w:val="00B50CEB"/>
    <w:rsid w:val="00B51154"/>
    <w:rsid w:val="00B514D2"/>
    <w:rsid w:val="00B514EC"/>
    <w:rsid w:val="00B51D28"/>
    <w:rsid w:val="00B52820"/>
    <w:rsid w:val="00B52C85"/>
    <w:rsid w:val="00B535FB"/>
    <w:rsid w:val="00B537A2"/>
    <w:rsid w:val="00B54187"/>
    <w:rsid w:val="00B55416"/>
    <w:rsid w:val="00B56803"/>
    <w:rsid w:val="00B56EE5"/>
    <w:rsid w:val="00B57DA4"/>
    <w:rsid w:val="00B60A2D"/>
    <w:rsid w:val="00B60F92"/>
    <w:rsid w:val="00B627DE"/>
    <w:rsid w:val="00B62A5E"/>
    <w:rsid w:val="00B63362"/>
    <w:rsid w:val="00B63909"/>
    <w:rsid w:val="00B63ACF"/>
    <w:rsid w:val="00B6424D"/>
    <w:rsid w:val="00B6512D"/>
    <w:rsid w:val="00B6523D"/>
    <w:rsid w:val="00B656F1"/>
    <w:rsid w:val="00B66003"/>
    <w:rsid w:val="00B66159"/>
    <w:rsid w:val="00B6639A"/>
    <w:rsid w:val="00B67483"/>
    <w:rsid w:val="00B70260"/>
    <w:rsid w:val="00B70836"/>
    <w:rsid w:val="00B70DD3"/>
    <w:rsid w:val="00B7103B"/>
    <w:rsid w:val="00B710DA"/>
    <w:rsid w:val="00B71126"/>
    <w:rsid w:val="00B7180A"/>
    <w:rsid w:val="00B71E74"/>
    <w:rsid w:val="00B71EF2"/>
    <w:rsid w:val="00B7263D"/>
    <w:rsid w:val="00B7266A"/>
    <w:rsid w:val="00B72C8F"/>
    <w:rsid w:val="00B72D0E"/>
    <w:rsid w:val="00B751C7"/>
    <w:rsid w:val="00B751FB"/>
    <w:rsid w:val="00B75B3A"/>
    <w:rsid w:val="00B7687E"/>
    <w:rsid w:val="00B7690C"/>
    <w:rsid w:val="00B76F18"/>
    <w:rsid w:val="00B778DC"/>
    <w:rsid w:val="00B80A9A"/>
    <w:rsid w:val="00B82961"/>
    <w:rsid w:val="00B83ADF"/>
    <w:rsid w:val="00B83E69"/>
    <w:rsid w:val="00B84500"/>
    <w:rsid w:val="00B84769"/>
    <w:rsid w:val="00B8492C"/>
    <w:rsid w:val="00B84E11"/>
    <w:rsid w:val="00B85774"/>
    <w:rsid w:val="00B85CCD"/>
    <w:rsid w:val="00B85DF7"/>
    <w:rsid w:val="00B85EC7"/>
    <w:rsid w:val="00B869AD"/>
    <w:rsid w:val="00B86FF8"/>
    <w:rsid w:val="00B873D6"/>
    <w:rsid w:val="00B87E4D"/>
    <w:rsid w:val="00B90AB9"/>
    <w:rsid w:val="00B90DDF"/>
    <w:rsid w:val="00B9157A"/>
    <w:rsid w:val="00B916A4"/>
    <w:rsid w:val="00B91B16"/>
    <w:rsid w:val="00B91EC6"/>
    <w:rsid w:val="00B92986"/>
    <w:rsid w:val="00B94A9E"/>
    <w:rsid w:val="00B94BD8"/>
    <w:rsid w:val="00B953E8"/>
    <w:rsid w:val="00B9581E"/>
    <w:rsid w:val="00B9589A"/>
    <w:rsid w:val="00B95DEA"/>
    <w:rsid w:val="00B95F16"/>
    <w:rsid w:val="00B9786F"/>
    <w:rsid w:val="00BA0132"/>
    <w:rsid w:val="00BA0678"/>
    <w:rsid w:val="00BA0801"/>
    <w:rsid w:val="00BA0955"/>
    <w:rsid w:val="00BA0A22"/>
    <w:rsid w:val="00BA0C8A"/>
    <w:rsid w:val="00BA0C93"/>
    <w:rsid w:val="00BA0FA8"/>
    <w:rsid w:val="00BA1AF1"/>
    <w:rsid w:val="00BA1E3C"/>
    <w:rsid w:val="00BA23BD"/>
    <w:rsid w:val="00BA266B"/>
    <w:rsid w:val="00BA27B5"/>
    <w:rsid w:val="00BA2CCE"/>
    <w:rsid w:val="00BA2E37"/>
    <w:rsid w:val="00BA3925"/>
    <w:rsid w:val="00BA4F18"/>
    <w:rsid w:val="00BA4F45"/>
    <w:rsid w:val="00BA51D4"/>
    <w:rsid w:val="00BA640B"/>
    <w:rsid w:val="00BA6D8A"/>
    <w:rsid w:val="00BA6F4F"/>
    <w:rsid w:val="00BB046C"/>
    <w:rsid w:val="00BB0A64"/>
    <w:rsid w:val="00BB0B32"/>
    <w:rsid w:val="00BB1420"/>
    <w:rsid w:val="00BB1A50"/>
    <w:rsid w:val="00BB1FDB"/>
    <w:rsid w:val="00BB275D"/>
    <w:rsid w:val="00BB285A"/>
    <w:rsid w:val="00BB3146"/>
    <w:rsid w:val="00BB33F6"/>
    <w:rsid w:val="00BB3A19"/>
    <w:rsid w:val="00BB3D16"/>
    <w:rsid w:val="00BB3FC2"/>
    <w:rsid w:val="00BB406D"/>
    <w:rsid w:val="00BB4361"/>
    <w:rsid w:val="00BB47B7"/>
    <w:rsid w:val="00BB489A"/>
    <w:rsid w:val="00BB510E"/>
    <w:rsid w:val="00BB5520"/>
    <w:rsid w:val="00BB5A01"/>
    <w:rsid w:val="00BB5C5F"/>
    <w:rsid w:val="00BB5DA5"/>
    <w:rsid w:val="00BB6519"/>
    <w:rsid w:val="00BB665B"/>
    <w:rsid w:val="00BB66C3"/>
    <w:rsid w:val="00BB6AF9"/>
    <w:rsid w:val="00BB6E4F"/>
    <w:rsid w:val="00BC072E"/>
    <w:rsid w:val="00BC097F"/>
    <w:rsid w:val="00BC0B68"/>
    <w:rsid w:val="00BC0E33"/>
    <w:rsid w:val="00BC225D"/>
    <w:rsid w:val="00BC230F"/>
    <w:rsid w:val="00BC2F84"/>
    <w:rsid w:val="00BC325B"/>
    <w:rsid w:val="00BC3FEA"/>
    <w:rsid w:val="00BC4384"/>
    <w:rsid w:val="00BC45E6"/>
    <w:rsid w:val="00BC46D0"/>
    <w:rsid w:val="00BC4861"/>
    <w:rsid w:val="00BC5446"/>
    <w:rsid w:val="00BC6C9F"/>
    <w:rsid w:val="00BC75F9"/>
    <w:rsid w:val="00BC7824"/>
    <w:rsid w:val="00BD0DF9"/>
    <w:rsid w:val="00BD14B1"/>
    <w:rsid w:val="00BD1B9A"/>
    <w:rsid w:val="00BD1CCC"/>
    <w:rsid w:val="00BD1D4D"/>
    <w:rsid w:val="00BD1F36"/>
    <w:rsid w:val="00BD3ECC"/>
    <w:rsid w:val="00BD4413"/>
    <w:rsid w:val="00BD47CD"/>
    <w:rsid w:val="00BD48A9"/>
    <w:rsid w:val="00BD4942"/>
    <w:rsid w:val="00BD4B79"/>
    <w:rsid w:val="00BD5D63"/>
    <w:rsid w:val="00BD5ED5"/>
    <w:rsid w:val="00BD6027"/>
    <w:rsid w:val="00BD781A"/>
    <w:rsid w:val="00BD7A56"/>
    <w:rsid w:val="00BE02C4"/>
    <w:rsid w:val="00BE07C3"/>
    <w:rsid w:val="00BE0B95"/>
    <w:rsid w:val="00BE1768"/>
    <w:rsid w:val="00BE3AB2"/>
    <w:rsid w:val="00BE3CDA"/>
    <w:rsid w:val="00BE48A0"/>
    <w:rsid w:val="00BE5E6E"/>
    <w:rsid w:val="00BE61C0"/>
    <w:rsid w:val="00BE627D"/>
    <w:rsid w:val="00BE669A"/>
    <w:rsid w:val="00BE6F88"/>
    <w:rsid w:val="00BE7491"/>
    <w:rsid w:val="00BE7B0B"/>
    <w:rsid w:val="00BF0190"/>
    <w:rsid w:val="00BF056F"/>
    <w:rsid w:val="00BF0AB1"/>
    <w:rsid w:val="00BF1909"/>
    <w:rsid w:val="00BF1C9A"/>
    <w:rsid w:val="00BF20EB"/>
    <w:rsid w:val="00BF21CE"/>
    <w:rsid w:val="00BF2791"/>
    <w:rsid w:val="00BF2910"/>
    <w:rsid w:val="00BF2EAA"/>
    <w:rsid w:val="00BF426E"/>
    <w:rsid w:val="00BF55B3"/>
    <w:rsid w:val="00BF576E"/>
    <w:rsid w:val="00BF58F2"/>
    <w:rsid w:val="00BF7D16"/>
    <w:rsid w:val="00BF7D9D"/>
    <w:rsid w:val="00C00F40"/>
    <w:rsid w:val="00C013EE"/>
    <w:rsid w:val="00C02A13"/>
    <w:rsid w:val="00C02E4C"/>
    <w:rsid w:val="00C04D04"/>
    <w:rsid w:val="00C0575F"/>
    <w:rsid w:val="00C06959"/>
    <w:rsid w:val="00C06DF9"/>
    <w:rsid w:val="00C06F88"/>
    <w:rsid w:val="00C07C93"/>
    <w:rsid w:val="00C07DAC"/>
    <w:rsid w:val="00C106B5"/>
    <w:rsid w:val="00C10C1A"/>
    <w:rsid w:val="00C113EC"/>
    <w:rsid w:val="00C126DC"/>
    <w:rsid w:val="00C12DC4"/>
    <w:rsid w:val="00C12ED6"/>
    <w:rsid w:val="00C13449"/>
    <w:rsid w:val="00C134F4"/>
    <w:rsid w:val="00C14FD4"/>
    <w:rsid w:val="00C14FE9"/>
    <w:rsid w:val="00C151C4"/>
    <w:rsid w:val="00C15322"/>
    <w:rsid w:val="00C15D27"/>
    <w:rsid w:val="00C15D95"/>
    <w:rsid w:val="00C16640"/>
    <w:rsid w:val="00C17C12"/>
    <w:rsid w:val="00C17F5A"/>
    <w:rsid w:val="00C20285"/>
    <w:rsid w:val="00C21128"/>
    <w:rsid w:val="00C225F6"/>
    <w:rsid w:val="00C227E5"/>
    <w:rsid w:val="00C23BA2"/>
    <w:rsid w:val="00C24969"/>
    <w:rsid w:val="00C24FF3"/>
    <w:rsid w:val="00C2517F"/>
    <w:rsid w:val="00C258F9"/>
    <w:rsid w:val="00C259F6"/>
    <w:rsid w:val="00C25B6E"/>
    <w:rsid w:val="00C261C0"/>
    <w:rsid w:val="00C26433"/>
    <w:rsid w:val="00C267AE"/>
    <w:rsid w:val="00C269A0"/>
    <w:rsid w:val="00C26F74"/>
    <w:rsid w:val="00C2710D"/>
    <w:rsid w:val="00C27459"/>
    <w:rsid w:val="00C30056"/>
    <w:rsid w:val="00C30687"/>
    <w:rsid w:val="00C307D3"/>
    <w:rsid w:val="00C307E2"/>
    <w:rsid w:val="00C309FB"/>
    <w:rsid w:val="00C30B87"/>
    <w:rsid w:val="00C312FF"/>
    <w:rsid w:val="00C3163D"/>
    <w:rsid w:val="00C31BFE"/>
    <w:rsid w:val="00C3275E"/>
    <w:rsid w:val="00C3283E"/>
    <w:rsid w:val="00C32A63"/>
    <w:rsid w:val="00C3303F"/>
    <w:rsid w:val="00C3326F"/>
    <w:rsid w:val="00C3374A"/>
    <w:rsid w:val="00C33A4D"/>
    <w:rsid w:val="00C33E1C"/>
    <w:rsid w:val="00C3445B"/>
    <w:rsid w:val="00C346C4"/>
    <w:rsid w:val="00C346E5"/>
    <w:rsid w:val="00C3486D"/>
    <w:rsid w:val="00C3649F"/>
    <w:rsid w:val="00C3653A"/>
    <w:rsid w:val="00C370B6"/>
    <w:rsid w:val="00C37B50"/>
    <w:rsid w:val="00C401A8"/>
    <w:rsid w:val="00C402F7"/>
    <w:rsid w:val="00C405E4"/>
    <w:rsid w:val="00C4090D"/>
    <w:rsid w:val="00C409F6"/>
    <w:rsid w:val="00C40FC9"/>
    <w:rsid w:val="00C416F6"/>
    <w:rsid w:val="00C41B5C"/>
    <w:rsid w:val="00C41B94"/>
    <w:rsid w:val="00C42641"/>
    <w:rsid w:val="00C42AF4"/>
    <w:rsid w:val="00C43765"/>
    <w:rsid w:val="00C43A8D"/>
    <w:rsid w:val="00C441CC"/>
    <w:rsid w:val="00C4497C"/>
    <w:rsid w:val="00C44C08"/>
    <w:rsid w:val="00C44EEE"/>
    <w:rsid w:val="00C45041"/>
    <w:rsid w:val="00C455C2"/>
    <w:rsid w:val="00C45F5D"/>
    <w:rsid w:val="00C45FED"/>
    <w:rsid w:val="00C4613B"/>
    <w:rsid w:val="00C466A7"/>
    <w:rsid w:val="00C47272"/>
    <w:rsid w:val="00C47D03"/>
    <w:rsid w:val="00C5007B"/>
    <w:rsid w:val="00C5044A"/>
    <w:rsid w:val="00C5130B"/>
    <w:rsid w:val="00C52460"/>
    <w:rsid w:val="00C53133"/>
    <w:rsid w:val="00C5328D"/>
    <w:rsid w:val="00C53A86"/>
    <w:rsid w:val="00C53E68"/>
    <w:rsid w:val="00C543F9"/>
    <w:rsid w:val="00C5472B"/>
    <w:rsid w:val="00C550F5"/>
    <w:rsid w:val="00C554B0"/>
    <w:rsid w:val="00C5588C"/>
    <w:rsid w:val="00C55E17"/>
    <w:rsid w:val="00C562F6"/>
    <w:rsid w:val="00C56598"/>
    <w:rsid w:val="00C5667B"/>
    <w:rsid w:val="00C56739"/>
    <w:rsid w:val="00C5712A"/>
    <w:rsid w:val="00C57677"/>
    <w:rsid w:val="00C61441"/>
    <w:rsid w:val="00C6178E"/>
    <w:rsid w:val="00C61953"/>
    <w:rsid w:val="00C6257C"/>
    <w:rsid w:val="00C6280A"/>
    <w:rsid w:val="00C62AF0"/>
    <w:rsid w:val="00C6311F"/>
    <w:rsid w:val="00C64472"/>
    <w:rsid w:val="00C64668"/>
    <w:rsid w:val="00C64C9F"/>
    <w:rsid w:val="00C6527C"/>
    <w:rsid w:val="00C65694"/>
    <w:rsid w:val="00C656AA"/>
    <w:rsid w:val="00C65A27"/>
    <w:rsid w:val="00C66AB2"/>
    <w:rsid w:val="00C67637"/>
    <w:rsid w:val="00C67992"/>
    <w:rsid w:val="00C703F5"/>
    <w:rsid w:val="00C70E44"/>
    <w:rsid w:val="00C71B06"/>
    <w:rsid w:val="00C72448"/>
    <w:rsid w:val="00C72F2B"/>
    <w:rsid w:val="00C730E2"/>
    <w:rsid w:val="00C73674"/>
    <w:rsid w:val="00C73BD0"/>
    <w:rsid w:val="00C73F64"/>
    <w:rsid w:val="00C751DA"/>
    <w:rsid w:val="00C75A32"/>
    <w:rsid w:val="00C76E4C"/>
    <w:rsid w:val="00C77271"/>
    <w:rsid w:val="00C77793"/>
    <w:rsid w:val="00C77F0B"/>
    <w:rsid w:val="00C80367"/>
    <w:rsid w:val="00C81679"/>
    <w:rsid w:val="00C82590"/>
    <w:rsid w:val="00C8334A"/>
    <w:rsid w:val="00C836F8"/>
    <w:rsid w:val="00C83781"/>
    <w:rsid w:val="00C83D6F"/>
    <w:rsid w:val="00C8409E"/>
    <w:rsid w:val="00C8438F"/>
    <w:rsid w:val="00C84428"/>
    <w:rsid w:val="00C84791"/>
    <w:rsid w:val="00C847A6"/>
    <w:rsid w:val="00C84E68"/>
    <w:rsid w:val="00C8525E"/>
    <w:rsid w:val="00C85525"/>
    <w:rsid w:val="00C85A0B"/>
    <w:rsid w:val="00C85EB3"/>
    <w:rsid w:val="00C86357"/>
    <w:rsid w:val="00C865E5"/>
    <w:rsid w:val="00C86DDC"/>
    <w:rsid w:val="00C86F87"/>
    <w:rsid w:val="00C8719B"/>
    <w:rsid w:val="00C9067A"/>
    <w:rsid w:val="00C9128B"/>
    <w:rsid w:val="00C91B45"/>
    <w:rsid w:val="00C92338"/>
    <w:rsid w:val="00C93580"/>
    <w:rsid w:val="00C93DB8"/>
    <w:rsid w:val="00C9481A"/>
    <w:rsid w:val="00C96EF3"/>
    <w:rsid w:val="00C97C6B"/>
    <w:rsid w:val="00C97E55"/>
    <w:rsid w:val="00CA18F0"/>
    <w:rsid w:val="00CA2136"/>
    <w:rsid w:val="00CA2140"/>
    <w:rsid w:val="00CA243A"/>
    <w:rsid w:val="00CA2904"/>
    <w:rsid w:val="00CA2944"/>
    <w:rsid w:val="00CA298F"/>
    <w:rsid w:val="00CA29ED"/>
    <w:rsid w:val="00CA32A1"/>
    <w:rsid w:val="00CA3D6A"/>
    <w:rsid w:val="00CA3FD6"/>
    <w:rsid w:val="00CA4931"/>
    <w:rsid w:val="00CA4BDB"/>
    <w:rsid w:val="00CA624A"/>
    <w:rsid w:val="00CA6C55"/>
    <w:rsid w:val="00CA6D5F"/>
    <w:rsid w:val="00CA7144"/>
    <w:rsid w:val="00CA75FF"/>
    <w:rsid w:val="00CA76E4"/>
    <w:rsid w:val="00CA795F"/>
    <w:rsid w:val="00CA7F9B"/>
    <w:rsid w:val="00CB06E3"/>
    <w:rsid w:val="00CB06E4"/>
    <w:rsid w:val="00CB1DBA"/>
    <w:rsid w:val="00CB1DE9"/>
    <w:rsid w:val="00CB1DF3"/>
    <w:rsid w:val="00CB1ED8"/>
    <w:rsid w:val="00CB21B9"/>
    <w:rsid w:val="00CB2A7B"/>
    <w:rsid w:val="00CB2E7E"/>
    <w:rsid w:val="00CB32A4"/>
    <w:rsid w:val="00CB3791"/>
    <w:rsid w:val="00CB682D"/>
    <w:rsid w:val="00CB68AD"/>
    <w:rsid w:val="00CB6CE4"/>
    <w:rsid w:val="00CB726F"/>
    <w:rsid w:val="00CC02AC"/>
    <w:rsid w:val="00CC0BC0"/>
    <w:rsid w:val="00CC0C8F"/>
    <w:rsid w:val="00CC1274"/>
    <w:rsid w:val="00CC13D2"/>
    <w:rsid w:val="00CC2148"/>
    <w:rsid w:val="00CC3260"/>
    <w:rsid w:val="00CC39D4"/>
    <w:rsid w:val="00CC40BE"/>
    <w:rsid w:val="00CC4A94"/>
    <w:rsid w:val="00CC4AB8"/>
    <w:rsid w:val="00CC4E3B"/>
    <w:rsid w:val="00CC4F33"/>
    <w:rsid w:val="00CC5444"/>
    <w:rsid w:val="00CC5BE5"/>
    <w:rsid w:val="00CC5F93"/>
    <w:rsid w:val="00CD00F2"/>
    <w:rsid w:val="00CD2B3B"/>
    <w:rsid w:val="00CD2B81"/>
    <w:rsid w:val="00CD2E4F"/>
    <w:rsid w:val="00CD32BB"/>
    <w:rsid w:val="00CD3514"/>
    <w:rsid w:val="00CD3597"/>
    <w:rsid w:val="00CD3C1F"/>
    <w:rsid w:val="00CD3E3C"/>
    <w:rsid w:val="00CD3EA8"/>
    <w:rsid w:val="00CD4473"/>
    <w:rsid w:val="00CD48B0"/>
    <w:rsid w:val="00CD4B31"/>
    <w:rsid w:val="00CD5556"/>
    <w:rsid w:val="00CD6332"/>
    <w:rsid w:val="00CD6447"/>
    <w:rsid w:val="00CD7FEC"/>
    <w:rsid w:val="00CE082B"/>
    <w:rsid w:val="00CE0987"/>
    <w:rsid w:val="00CE1127"/>
    <w:rsid w:val="00CE1E49"/>
    <w:rsid w:val="00CE2376"/>
    <w:rsid w:val="00CE24AC"/>
    <w:rsid w:val="00CE27CE"/>
    <w:rsid w:val="00CE3C58"/>
    <w:rsid w:val="00CE41A2"/>
    <w:rsid w:val="00CE4370"/>
    <w:rsid w:val="00CE46C2"/>
    <w:rsid w:val="00CE4A3E"/>
    <w:rsid w:val="00CE5221"/>
    <w:rsid w:val="00CE65B3"/>
    <w:rsid w:val="00CE7085"/>
    <w:rsid w:val="00CE7E2B"/>
    <w:rsid w:val="00CF0CEA"/>
    <w:rsid w:val="00CF1141"/>
    <w:rsid w:val="00CF121F"/>
    <w:rsid w:val="00CF12DC"/>
    <w:rsid w:val="00CF2987"/>
    <w:rsid w:val="00CF3781"/>
    <w:rsid w:val="00CF3DDB"/>
    <w:rsid w:val="00CF40A2"/>
    <w:rsid w:val="00CF40B7"/>
    <w:rsid w:val="00CF43EF"/>
    <w:rsid w:val="00CF4437"/>
    <w:rsid w:val="00CF4669"/>
    <w:rsid w:val="00CF4BBC"/>
    <w:rsid w:val="00CF520A"/>
    <w:rsid w:val="00CF5878"/>
    <w:rsid w:val="00CF5BAA"/>
    <w:rsid w:val="00CF7279"/>
    <w:rsid w:val="00CF77B7"/>
    <w:rsid w:val="00D00000"/>
    <w:rsid w:val="00D00819"/>
    <w:rsid w:val="00D010C8"/>
    <w:rsid w:val="00D0122F"/>
    <w:rsid w:val="00D02D0A"/>
    <w:rsid w:val="00D03A41"/>
    <w:rsid w:val="00D04336"/>
    <w:rsid w:val="00D04487"/>
    <w:rsid w:val="00D045AD"/>
    <w:rsid w:val="00D04CD5"/>
    <w:rsid w:val="00D04E03"/>
    <w:rsid w:val="00D0513C"/>
    <w:rsid w:val="00D057E5"/>
    <w:rsid w:val="00D059ED"/>
    <w:rsid w:val="00D05BDE"/>
    <w:rsid w:val="00D060DC"/>
    <w:rsid w:val="00D0639F"/>
    <w:rsid w:val="00D06FF1"/>
    <w:rsid w:val="00D0712D"/>
    <w:rsid w:val="00D07309"/>
    <w:rsid w:val="00D074D7"/>
    <w:rsid w:val="00D07F48"/>
    <w:rsid w:val="00D1117B"/>
    <w:rsid w:val="00D1156D"/>
    <w:rsid w:val="00D11CF8"/>
    <w:rsid w:val="00D126AE"/>
    <w:rsid w:val="00D13460"/>
    <w:rsid w:val="00D13624"/>
    <w:rsid w:val="00D1362D"/>
    <w:rsid w:val="00D14400"/>
    <w:rsid w:val="00D14961"/>
    <w:rsid w:val="00D14A8C"/>
    <w:rsid w:val="00D15065"/>
    <w:rsid w:val="00D158E3"/>
    <w:rsid w:val="00D15E1C"/>
    <w:rsid w:val="00D162D3"/>
    <w:rsid w:val="00D16552"/>
    <w:rsid w:val="00D165E3"/>
    <w:rsid w:val="00D16933"/>
    <w:rsid w:val="00D171CD"/>
    <w:rsid w:val="00D21825"/>
    <w:rsid w:val="00D22037"/>
    <w:rsid w:val="00D22250"/>
    <w:rsid w:val="00D225DF"/>
    <w:rsid w:val="00D236AE"/>
    <w:rsid w:val="00D23837"/>
    <w:rsid w:val="00D23CA0"/>
    <w:rsid w:val="00D243EA"/>
    <w:rsid w:val="00D24D77"/>
    <w:rsid w:val="00D27673"/>
    <w:rsid w:val="00D27895"/>
    <w:rsid w:val="00D27BB3"/>
    <w:rsid w:val="00D3069E"/>
    <w:rsid w:val="00D306DF"/>
    <w:rsid w:val="00D3087B"/>
    <w:rsid w:val="00D30A62"/>
    <w:rsid w:val="00D311B9"/>
    <w:rsid w:val="00D314CE"/>
    <w:rsid w:val="00D31F20"/>
    <w:rsid w:val="00D326FF"/>
    <w:rsid w:val="00D327B7"/>
    <w:rsid w:val="00D32AC6"/>
    <w:rsid w:val="00D330C8"/>
    <w:rsid w:val="00D33487"/>
    <w:rsid w:val="00D3423A"/>
    <w:rsid w:val="00D34262"/>
    <w:rsid w:val="00D34305"/>
    <w:rsid w:val="00D34C7E"/>
    <w:rsid w:val="00D35B8A"/>
    <w:rsid w:val="00D35F71"/>
    <w:rsid w:val="00D36420"/>
    <w:rsid w:val="00D36E67"/>
    <w:rsid w:val="00D370CF"/>
    <w:rsid w:val="00D40386"/>
    <w:rsid w:val="00D40C01"/>
    <w:rsid w:val="00D40FD3"/>
    <w:rsid w:val="00D4132A"/>
    <w:rsid w:val="00D41F12"/>
    <w:rsid w:val="00D42029"/>
    <w:rsid w:val="00D42198"/>
    <w:rsid w:val="00D4481B"/>
    <w:rsid w:val="00D45518"/>
    <w:rsid w:val="00D45675"/>
    <w:rsid w:val="00D45AF6"/>
    <w:rsid w:val="00D466A9"/>
    <w:rsid w:val="00D466FB"/>
    <w:rsid w:val="00D46808"/>
    <w:rsid w:val="00D46DDD"/>
    <w:rsid w:val="00D47175"/>
    <w:rsid w:val="00D47327"/>
    <w:rsid w:val="00D47C79"/>
    <w:rsid w:val="00D50B55"/>
    <w:rsid w:val="00D50FFF"/>
    <w:rsid w:val="00D514AA"/>
    <w:rsid w:val="00D5160C"/>
    <w:rsid w:val="00D5168A"/>
    <w:rsid w:val="00D51AC2"/>
    <w:rsid w:val="00D521B0"/>
    <w:rsid w:val="00D53813"/>
    <w:rsid w:val="00D539F5"/>
    <w:rsid w:val="00D54FC7"/>
    <w:rsid w:val="00D5505F"/>
    <w:rsid w:val="00D5517B"/>
    <w:rsid w:val="00D555CB"/>
    <w:rsid w:val="00D55E84"/>
    <w:rsid w:val="00D55F1A"/>
    <w:rsid w:val="00D55F6B"/>
    <w:rsid w:val="00D56912"/>
    <w:rsid w:val="00D570C3"/>
    <w:rsid w:val="00D571A8"/>
    <w:rsid w:val="00D57240"/>
    <w:rsid w:val="00D5793A"/>
    <w:rsid w:val="00D61158"/>
    <w:rsid w:val="00D618A2"/>
    <w:rsid w:val="00D619E7"/>
    <w:rsid w:val="00D62017"/>
    <w:rsid w:val="00D62231"/>
    <w:rsid w:val="00D627EB"/>
    <w:rsid w:val="00D63DA3"/>
    <w:rsid w:val="00D63F29"/>
    <w:rsid w:val="00D64ECD"/>
    <w:rsid w:val="00D6592E"/>
    <w:rsid w:val="00D660D9"/>
    <w:rsid w:val="00D675CC"/>
    <w:rsid w:val="00D67747"/>
    <w:rsid w:val="00D67B07"/>
    <w:rsid w:val="00D7259A"/>
    <w:rsid w:val="00D72EAE"/>
    <w:rsid w:val="00D73E3C"/>
    <w:rsid w:val="00D74422"/>
    <w:rsid w:val="00D74CB9"/>
    <w:rsid w:val="00D753FE"/>
    <w:rsid w:val="00D75814"/>
    <w:rsid w:val="00D76058"/>
    <w:rsid w:val="00D761DC"/>
    <w:rsid w:val="00D7697C"/>
    <w:rsid w:val="00D77291"/>
    <w:rsid w:val="00D77941"/>
    <w:rsid w:val="00D80564"/>
    <w:rsid w:val="00D80800"/>
    <w:rsid w:val="00D80C5C"/>
    <w:rsid w:val="00D80E6A"/>
    <w:rsid w:val="00D814BE"/>
    <w:rsid w:val="00D814E3"/>
    <w:rsid w:val="00D825FE"/>
    <w:rsid w:val="00D82853"/>
    <w:rsid w:val="00D833CA"/>
    <w:rsid w:val="00D833D1"/>
    <w:rsid w:val="00D8448E"/>
    <w:rsid w:val="00D84709"/>
    <w:rsid w:val="00D84EB0"/>
    <w:rsid w:val="00D8508D"/>
    <w:rsid w:val="00D85B24"/>
    <w:rsid w:val="00D85EAA"/>
    <w:rsid w:val="00D865AE"/>
    <w:rsid w:val="00D86E6C"/>
    <w:rsid w:val="00D86E6E"/>
    <w:rsid w:val="00D87359"/>
    <w:rsid w:val="00D87DBA"/>
    <w:rsid w:val="00D90C45"/>
    <w:rsid w:val="00D9158A"/>
    <w:rsid w:val="00D92CFB"/>
    <w:rsid w:val="00D931E6"/>
    <w:rsid w:val="00D93249"/>
    <w:rsid w:val="00D93391"/>
    <w:rsid w:val="00D93433"/>
    <w:rsid w:val="00D94394"/>
    <w:rsid w:val="00D94E5C"/>
    <w:rsid w:val="00D95F49"/>
    <w:rsid w:val="00D966B1"/>
    <w:rsid w:val="00D96847"/>
    <w:rsid w:val="00D96BB8"/>
    <w:rsid w:val="00D97F89"/>
    <w:rsid w:val="00DA0629"/>
    <w:rsid w:val="00DA17A8"/>
    <w:rsid w:val="00DA2133"/>
    <w:rsid w:val="00DA3656"/>
    <w:rsid w:val="00DA3B39"/>
    <w:rsid w:val="00DA4362"/>
    <w:rsid w:val="00DA49E7"/>
    <w:rsid w:val="00DA5409"/>
    <w:rsid w:val="00DA6921"/>
    <w:rsid w:val="00DA6D56"/>
    <w:rsid w:val="00DA7729"/>
    <w:rsid w:val="00DA794F"/>
    <w:rsid w:val="00DB0912"/>
    <w:rsid w:val="00DB1295"/>
    <w:rsid w:val="00DB259A"/>
    <w:rsid w:val="00DB25D2"/>
    <w:rsid w:val="00DB2822"/>
    <w:rsid w:val="00DB2E47"/>
    <w:rsid w:val="00DB3290"/>
    <w:rsid w:val="00DB34C3"/>
    <w:rsid w:val="00DB392D"/>
    <w:rsid w:val="00DB3B5E"/>
    <w:rsid w:val="00DB3D7E"/>
    <w:rsid w:val="00DB430F"/>
    <w:rsid w:val="00DB4F0F"/>
    <w:rsid w:val="00DB5B98"/>
    <w:rsid w:val="00DB5C96"/>
    <w:rsid w:val="00DB5D20"/>
    <w:rsid w:val="00DB5D48"/>
    <w:rsid w:val="00DB5D93"/>
    <w:rsid w:val="00DB6E17"/>
    <w:rsid w:val="00DB7201"/>
    <w:rsid w:val="00DB7927"/>
    <w:rsid w:val="00DB7DA0"/>
    <w:rsid w:val="00DC03F5"/>
    <w:rsid w:val="00DC0791"/>
    <w:rsid w:val="00DC1498"/>
    <w:rsid w:val="00DC2164"/>
    <w:rsid w:val="00DC2AE3"/>
    <w:rsid w:val="00DC2B24"/>
    <w:rsid w:val="00DC3721"/>
    <w:rsid w:val="00DC3C6A"/>
    <w:rsid w:val="00DC48F1"/>
    <w:rsid w:val="00DC4900"/>
    <w:rsid w:val="00DC662E"/>
    <w:rsid w:val="00DC6D02"/>
    <w:rsid w:val="00DC70B3"/>
    <w:rsid w:val="00DC71DA"/>
    <w:rsid w:val="00DC7D29"/>
    <w:rsid w:val="00DC7EF3"/>
    <w:rsid w:val="00DD03EE"/>
    <w:rsid w:val="00DD0932"/>
    <w:rsid w:val="00DD0B4A"/>
    <w:rsid w:val="00DD115A"/>
    <w:rsid w:val="00DD1918"/>
    <w:rsid w:val="00DD19CF"/>
    <w:rsid w:val="00DD1A1A"/>
    <w:rsid w:val="00DD1F84"/>
    <w:rsid w:val="00DD2E57"/>
    <w:rsid w:val="00DD4043"/>
    <w:rsid w:val="00DD4838"/>
    <w:rsid w:val="00DD5286"/>
    <w:rsid w:val="00DD5936"/>
    <w:rsid w:val="00DD59E3"/>
    <w:rsid w:val="00DD64FE"/>
    <w:rsid w:val="00DD7CCD"/>
    <w:rsid w:val="00DD7DC3"/>
    <w:rsid w:val="00DE1618"/>
    <w:rsid w:val="00DE1DF1"/>
    <w:rsid w:val="00DE2994"/>
    <w:rsid w:val="00DE33A1"/>
    <w:rsid w:val="00DE3F73"/>
    <w:rsid w:val="00DE41F3"/>
    <w:rsid w:val="00DE4AFC"/>
    <w:rsid w:val="00DE4B31"/>
    <w:rsid w:val="00DE4B70"/>
    <w:rsid w:val="00DE4E6E"/>
    <w:rsid w:val="00DE5650"/>
    <w:rsid w:val="00DE5A9D"/>
    <w:rsid w:val="00DE5E9A"/>
    <w:rsid w:val="00DE5F10"/>
    <w:rsid w:val="00DE64D0"/>
    <w:rsid w:val="00DE6F03"/>
    <w:rsid w:val="00DE73BE"/>
    <w:rsid w:val="00DE7AD0"/>
    <w:rsid w:val="00DF0CEC"/>
    <w:rsid w:val="00DF0EB1"/>
    <w:rsid w:val="00DF2006"/>
    <w:rsid w:val="00DF2C96"/>
    <w:rsid w:val="00DF2CF9"/>
    <w:rsid w:val="00DF3193"/>
    <w:rsid w:val="00DF31EB"/>
    <w:rsid w:val="00DF3409"/>
    <w:rsid w:val="00DF34DB"/>
    <w:rsid w:val="00DF4897"/>
    <w:rsid w:val="00DF4A14"/>
    <w:rsid w:val="00DF4AB8"/>
    <w:rsid w:val="00DF4B8E"/>
    <w:rsid w:val="00DF62AF"/>
    <w:rsid w:val="00DF69A6"/>
    <w:rsid w:val="00DF7127"/>
    <w:rsid w:val="00DF72AA"/>
    <w:rsid w:val="00DF7E25"/>
    <w:rsid w:val="00E002DC"/>
    <w:rsid w:val="00E00708"/>
    <w:rsid w:val="00E007B5"/>
    <w:rsid w:val="00E00AEA"/>
    <w:rsid w:val="00E017C2"/>
    <w:rsid w:val="00E022C1"/>
    <w:rsid w:val="00E0272E"/>
    <w:rsid w:val="00E02907"/>
    <w:rsid w:val="00E0370F"/>
    <w:rsid w:val="00E03FD2"/>
    <w:rsid w:val="00E041E7"/>
    <w:rsid w:val="00E0473F"/>
    <w:rsid w:val="00E04990"/>
    <w:rsid w:val="00E04B03"/>
    <w:rsid w:val="00E04E18"/>
    <w:rsid w:val="00E05963"/>
    <w:rsid w:val="00E06ED5"/>
    <w:rsid w:val="00E06FB2"/>
    <w:rsid w:val="00E07056"/>
    <w:rsid w:val="00E0724B"/>
    <w:rsid w:val="00E07FD2"/>
    <w:rsid w:val="00E1029A"/>
    <w:rsid w:val="00E1150B"/>
    <w:rsid w:val="00E1156D"/>
    <w:rsid w:val="00E11679"/>
    <w:rsid w:val="00E1256F"/>
    <w:rsid w:val="00E137AD"/>
    <w:rsid w:val="00E137EC"/>
    <w:rsid w:val="00E13B05"/>
    <w:rsid w:val="00E13E2E"/>
    <w:rsid w:val="00E14680"/>
    <w:rsid w:val="00E15B2B"/>
    <w:rsid w:val="00E15F5C"/>
    <w:rsid w:val="00E15F7B"/>
    <w:rsid w:val="00E16412"/>
    <w:rsid w:val="00E165EE"/>
    <w:rsid w:val="00E16DB6"/>
    <w:rsid w:val="00E17030"/>
    <w:rsid w:val="00E173CA"/>
    <w:rsid w:val="00E17609"/>
    <w:rsid w:val="00E17D37"/>
    <w:rsid w:val="00E17E59"/>
    <w:rsid w:val="00E20063"/>
    <w:rsid w:val="00E20419"/>
    <w:rsid w:val="00E2055A"/>
    <w:rsid w:val="00E20644"/>
    <w:rsid w:val="00E2094B"/>
    <w:rsid w:val="00E20E38"/>
    <w:rsid w:val="00E227FE"/>
    <w:rsid w:val="00E22EB6"/>
    <w:rsid w:val="00E230D6"/>
    <w:rsid w:val="00E2347F"/>
    <w:rsid w:val="00E24048"/>
    <w:rsid w:val="00E245DB"/>
    <w:rsid w:val="00E24D7F"/>
    <w:rsid w:val="00E256CA"/>
    <w:rsid w:val="00E257A9"/>
    <w:rsid w:val="00E25BD3"/>
    <w:rsid w:val="00E26DFF"/>
    <w:rsid w:val="00E26E8C"/>
    <w:rsid w:val="00E27BA9"/>
    <w:rsid w:val="00E27D7C"/>
    <w:rsid w:val="00E30359"/>
    <w:rsid w:val="00E30A07"/>
    <w:rsid w:val="00E32282"/>
    <w:rsid w:val="00E32A70"/>
    <w:rsid w:val="00E32E3E"/>
    <w:rsid w:val="00E334C0"/>
    <w:rsid w:val="00E33DE5"/>
    <w:rsid w:val="00E33EDF"/>
    <w:rsid w:val="00E3446A"/>
    <w:rsid w:val="00E3451A"/>
    <w:rsid w:val="00E34A0E"/>
    <w:rsid w:val="00E34CEA"/>
    <w:rsid w:val="00E34D4E"/>
    <w:rsid w:val="00E35656"/>
    <w:rsid w:val="00E35760"/>
    <w:rsid w:val="00E35C21"/>
    <w:rsid w:val="00E35C94"/>
    <w:rsid w:val="00E36181"/>
    <w:rsid w:val="00E36550"/>
    <w:rsid w:val="00E3655D"/>
    <w:rsid w:val="00E37841"/>
    <w:rsid w:val="00E37E13"/>
    <w:rsid w:val="00E4101E"/>
    <w:rsid w:val="00E4151D"/>
    <w:rsid w:val="00E41CD5"/>
    <w:rsid w:val="00E422E6"/>
    <w:rsid w:val="00E426EE"/>
    <w:rsid w:val="00E42782"/>
    <w:rsid w:val="00E431E2"/>
    <w:rsid w:val="00E43846"/>
    <w:rsid w:val="00E44143"/>
    <w:rsid w:val="00E4494E"/>
    <w:rsid w:val="00E450CF"/>
    <w:rsid w:val="00E4554B"/>
    <w:rsid w:val="00E45C7A"/>
    <w:rsid w:val="00E46A8A"/>
    <w:rsid w:val="00E46EC3"/>
    <w:rsid w:val="00E46F75"/>
    <w:rsid w:val="00E47D88"/>
    <w:rsid w:val="00E47FDB"/>
    <w:rsid w:val="00E50231"/>
    <w:rsid w:val="00E5099E"/>
    <w:rsid w:val="00E50A06"/>
    <w:rsid w:val="00E50DCC"/>
    <w:rsid w:val="00E510EB"/>
    <w:rsid w:val="00E5364C"/>
    <w:rsid w:val="00E53BFB"/>
    <w:rsid w:val="00E54B70"/>
    <w:rsid w:val="00E5563C"/>
    <w:rsid w:val="00E565E3"/>
    <w:rsid w:val="00E5740C"/>
    <w:rsid w:val="00E57881"/>
    <w:rsid w:val="00E57958"/>
    <w:rsid w:val="00E57B79"/>
    <w:rsid w:val="00E57EC2"/>
    <w:rsid w:val="00E57F8F"/>
    <w:rsid w:val="00E60305"/>
    <w:rsid w:val="00E60C7E"/>
    <w:rsid w:val="00E60C9F"/>
    <w:rsid w:val="00E61BC0"/>
    <w:rsid w:val="00E61DCC"/>
    <w:rsid w:val="00E6234E"/>
    <w:rsid w:val="00E62527"/>
    <w:rsid w:val="00E6266D"/>
    <w:rsid w:val="00E636A0"/>
    <w:rsid w:val="00E6378E"/>
    <w:rsid w:val="00E63DEC"/>
    <w:rsid w:val="00E65090"/>
    <w:rsid w:val="00E65155"/>
    <w:rsid w:val="00E657B1"/>
    <w:rsid w:val="00E65F85"/>
    <w:rsid w:val="00E66A80"/>
    <w:rsid w:val="00E6729A"/>
    <w:rsid w:val="00E702A1"/>
    <w:rsid w:val="00E7030F"/>
    <w:rsid w:val="00E70A68"/>
    <w:rsid w:val="00E70B30"/>
    <w:rsid w:val="00E7116C"/>
    <w:rsid w:val="00E7161C"/>
    <w:rsid w:val="00E71A2E"/>
    <w:rsid w:val="00E71DFD"/>
    <w:rsid w:val="00E7288E"/>
    <w:rsid w:val="00E72C5E"/>
    <w:rsid w:val="00E73ECA"/>
    <w:rsid w:val="00E740F7"/>
    <w:rsid w:val="00E74412"/>
    <w:rsid w:val="00E7479F"/>
    <w:rsid w:val="00E74D98"/>
    <w:rsid w:val="00E75739"/>
    <w:rsid w:val="00E75943"/>
    <w:rsid w:val="00E76077"/>
    <w:rsid w:val="00E760C7"/>
    <w:rsid w:val="00E762A2"/>
    <w:rsid w:val="00E76BE6"/>
    <w:rsid w:val="00E77AF2"/>
    <w:rsid w:val="00E80AE3"/>
    <w:rsid w:val="00E80D56"/>
    <w:rsid w:val="00E812BB"/>
    <w:rsid w:val="00E82B30"/>
    <w:rsid w:val="00E83B2C"/>
    <w:rsid w:val="00E83CB4"/>
    <w:rsid w:val="00E83CCF"/>
    <w:rsid w:val="00E83EC2"/>
    <w:rsid w:val="00E85055"/>
    <w:rsid w:val="00E850E6"/>
    <w:rsid w:val="00E852D2"/>
    <w:rsid w:val="00E85F6D"/>
    <w:rsid w:val="00E8668C"/>
    <w:rsid w:val="00E869BB"/>
    <w:rsid w:val="00E86F1E"/>
    <w:rsid w:val="00E876B0"/>
    <w:rsid w:val="00E87830"/>
    <w:rsid w:val="00E8793A"/>
    <w:rsid w:val="00E87D35"/>
    <w:rsid w:val="00E9019B"/>
    <w:rsid w:val="00E905D3"/>
    <w:rsid w:val="00E90B4F"/>
    <w:rsid w:val="00E91C59"/>
    <w:rsid w:val="00E92E8E"/>
    <w:rsid w:val="00E932E9"/>
    <w:rsid w:val="00E93399"/>
    <w:rsid w:val="00E93AFA"/>
    <w:rsid w:val="00E93B93"/>
    <w:rsid w:val="00E951F3"/>
    <w:rsid w:val="00E956DE"/>
    <w:rsid w:val="00E9598A"/>
    <w:rsid w:val="00E95D53"/>
    <w:rsid w:val="00E96075"/>
    <w:rsid w:val="00E97042"/>
    <w:rsid w:val="00E97114"/>
    <w:rsid w:val="00EA0AC3"/>
    <w:rsid w:val="00EA0CF5"/>
    <w:rsid w:val="00EA0F3D"/>
    <w:rsid w:val="00EA1729"/>
    <w:rsid w:val="00EA20DB"/>
    <w:rsid w:val="00EA3505"/>
    <w:rsid w:val="00EA368C"/>
    <w:rsid w:val="00EA40A8"/>
    <w:rsid w:val="00EA4360"/>
    <w:rsid w:val="00EA488A"/>
    <w:rsid w:val="00EA4A45"/>
    <w:rsid w:val="00EA4D44"/>
    <w:rsid w:val="00EA517C"/>
    <w:rsid w:val="00EA522F"/>
    <w:rsid w:val="00EA59CF"/>
    <w:rsid w:val="00EA5C2B"/>
    <w:rsid w:val="00EA6891"/>
    <w:rsid w:val="00EA6A13"/>
    <w:rsid w:val="00EA7DC9"/>
    <w:rsid w:val="00EB0C17"/>
    <w:rsid w:val="00EB0FBE"/>
    <w:rsid w:val="00EB16C1"/>
    <w:rsid w:val="00EB240F"/>
    <w:rsid w:val="00EB266A"/>
    <w:rsid w:val="00EB3260"/>
    <w:rsid w:val="00EB3713"/>
    <w:rsid w:val="00EB460D"/>
    <w:rsid w:val="00EB46E5"/>
    <w:rsid w:val="00EB4EE9"/>
    <w:rsid w:val="00EB53BC"/>
    <w:rsid w:val="00EB54AB"/>
    <w:rsid w:val="00EB62C8"/>
    <w:rsid w:val="00EB64F2"/>
    <w:rsid w:val="00EB65D0"/>
    <w:rsid w:val="00EC0360"/>
    <w:rsid w:val="00EC1059"/>
    <w:rsid w:val="00EC33A0"/>
    <w:rsid w:val="00EC3D2D"/>
    <w:rsid w:val="00EC4622"/>
    <w:rsid w:val="00EC4C3C"/>
    <w:rsid w:val="00EC5026"/>
    <w:rsid w:val="00EC5453"/>
    <w:rsid w:val="00EC5865"/>
    <w:rsid w:val="00EC594A"/>
    <w:rsid w:val="00EC5B04"/>
    <w:rsid w:val="00EC5D42"/>
    <w:rsid w:val="00EC6465"/>
    <w:rsid w:val="00EC6857"/>
    <w:rsid w:val="00EC6BA8"/>
    <w:rsid w:val="00EC748C"/>
    <w:rsid w:val="00ED0E2A"/>
    <w:rsid w:val="00ED19EA"/>
    <w:rsid w:val="00ED1A4D"/>
    <w:rsid w:val="00ED254D"/>
    <w:rsid w:val="00ED3882"/>
    <w:rsid w:val="00ED3BBF"/>
    <w:rsid w:val="00ED3F72"/>
    <w:rsid w:val="00ED40ED"/>
    <w:rsid w:val="00ED476D"/>
    <w:rsid w:val="00ED534D"/>
    <w:rsid w:val="00ED6185"/>
    <w:rsid w:val="00ED653B"/>
    <w:rsid w:val="00ED6A96"/>
    <w:rsid w:val="00ED6F0B"/>
    <w:rsid w:val="00ED75A2"/>
    <w:rsid w:val="00ED7780"/>
    <w:rsid w:val="00ED7893"/>
    <w:rsid w:val="00ED7BB8"/>
    <w:rsid w:val="00EE0836"/>
    <w:rsid w:val="00EE08BA"/>
    <w:rsid w:val="00EE0941"/>
    <w:rsid w:val="00EE0D07"/>
    <w:rsid w:val="00EE1613"/>
    <w:rsid w:val="00EE1DFB"/>
    <w:rsid w:val="00EE1E40"/>
    <w:rsid w:val="00EE1E6E"/>
    <w:rsid w:val="00EE1E87"/>
    <w:rsid w:val="00EE224D"/>
    <w:rsid w:val="00EE235C"/>
    <w:rsid w:val="00EE2C3A"/>
    <w:rsid w:val="00EE41CA"/>
    <w:rsid w:val="00EE4313"/>
    <w:rsid w:val="00EE4CC4"/>
    <w:rsid w:val="00EE6C97"/>
    <w:rsid w:val="00EE6CEE"/>
    <w:rsid w:val="00EE6F2F"/>
    <w:rsid w:val="00EE78AC"/>
    <w:rsid w:val="00EF0222"/>
    <w:rsid w:val="00EF1046"/>
    <w:rsid w:val="00EF1305"/>
    <w:rsid w:val="00EF2799"/>
    <w:rsid w:val="00EF2815"/>
    <w:rsid w:val="00EF2D15"/>
    <w:rsid w:val="00EF3384"/>
    <w:rsid w:val="00EF33BB"/>
    <w:rsid w:val="00EF3EBE"/>
    <w:rsid w:val="00EF48AD"/>
    <w:rsid w:val="00EF4BD8"/>
    <w:rsid w:val="00EF4FD3"/>
    <w:rsid w:val="00EF5BFF"/>
    <w:rsid w:val="00EF6C3E"/>
    <w:rsid w:val="00EF6F9A"/>
    <w:rsid w:val="00EF72D6"/>
    <w:rsid w:val="00EF7B90"/>
    <w:rsid w:val="00EF7EF2"/>
    <w:rsid w:val="00F005A6"/>
    <w:rsid w:val="00F00B11"/>
    <w:rsid w:val="00F01895"/>
    <w:rsid w:val="00F021D6"/>
    <w:rsid w:val="00F02517"/>
    <w:rsid w:val="00F0256F"/>
    <w:rsid w:val="00F02840"/>
    <w:rsid w:val="00F03121"/>
    <w:rsid w:val="00F0317E"/>
    <w:rsid w:val="00F0494F"/>
    <w:rsid w:val="00F04E73"/>
    <w:rsid w:val="00F05643"/>
    <w:rsid w:val="00F05F07"/>
    <w:rsid w:val="00F0602B"/>
    <w:rsid w:val="00F063AA"/>
    <w:rsid w:val="00F065F4"/>
    <w:rsid w:val="00F06C2D"/>
    <w:rsid w:val="00F06DC5"/>
    <w:rsid w:val="00F077D9"/>
    <w:rsid w:val="00F10A3B"/>
    <w:rsid w:val="00F10E9A"/>
    <w:rsid w:val="00F10EF5"/>
    <w:rsid w:val="00F10F4B"/>
    <w:rsid w:val="00F11902"/>
    <w:rsid w:val="00F13921"/>
    <w:rsid w:val="00F14ABA"/>
    <w:rsid w:val="00F1576D"/>
    <w:rsid w:val="00F159FC"/>
    <w:rsid w:val="00F15B18"/>
    <w:rsid w:val="00F15C6D"/>
    <w:rsid w:val="00F15F1C"/>
    <w:rsid w:val="00F16370"/>
    <w:rsid w:val="00F16AA1"/>
    <w:rsid w:val="00F17FAB"/>
    <w:rsid w:val="00F20032"/>
    <w:rsid w:val="00F2052E"/>
    <w:rsid w:val="00F2056A"/>
    <w:rsid w:val="00F20758"/>
    <w:rsid w:val="00F2087B"/>
    <w:rsid w:val="00F20DF6"/>
    <w:rsid w:val="00F21247"/>
    <w:rsid w:val="00F214EB"/>
    <w:rsid w:val="00F218DE"/>
    <w:rsid w:val="00F21BA6"/>
    <w:rsid w:val="00F224EA"/>
    <w:rsid w:val="00F22C94"/>
    <w:rsid w:val="00F22CD2"/>
    <w:rsid w:val="00F22DFB"/>
    <w:rsid w:val="00F23517"/>
    <w:rsid w:val="00F240CF"/>
    <w:rsid w:val="00F246F8"/>
    <w:rsid w:val="00F24771"/>
    <w:rsid w:val="00F24F99"/>
    <w:rsid w:val="00F25259"/>
    <w:rsid w:val="00F2676D"/>
    <w:rsid w:val="00F26AD3"/>
    <w:rsid w:val="00F26BBB"/>
    <w:rsid w:val="00F2745F"/>
    <w:rsid w:val="00F31957"/>
    <w:rsid w:val="00F322CF"/>
    <w:rsid w:val="00F33060"/>
    <w:rsid w:val="00F330E0"/>
    <w:rsid w:val="00F33285"/>
    <w:rsid w:val="00F3349C"/>
    <w:rsid w:val="00F33F20"/>
    <w:rsid w:val="00F342E8"/>
    <w:rsid w:val="00F347E1"/>
    <w:rsid w:val="00F34A59"/>
    <w:rsid w:val="00F34D71"/>
    <w:rsid w:val="00F3561D"/>
    <w:rsid w:val="00F35CE7"/>
    <w:rsid w:val="00F36430"/>
    <w:rsid w:val="00F36676"/>
    <w:rsid w:val="00F3692D"/>
    <w:rsid w:val="00F36E34"/>
    <w:rsid w:val="00F4020C"/>
    <w:rsid w:val="00F402E7"/>
    <w:rsid w:val="00F40C03"/>
    <w:rsid w:val="00F40F7F"/>
    <w:rsid w:val="00F413D7"/>
    <w:rsid w:val="00F41995"/>
    <w:rsid w:val="00F41B2E"/>
    <w:rsid w:val="00F42B5B"/>
    <w:rsid w:val="00F42C1D"/>
    <w:rsid w:val="00F435C1"/>
    <w:rsid w:val="00F43DD5"/>
    <w:rsid w:val="00F4470F"/>
    <w:rsid w:val="00F44B19"/>
    <w:rsid w:val="00F45395"/>
    <w:rsid w:val="00F456BA"/>
    <w:rsid w:val="00F45759"/>
    <w:rsid w:val="00F45FD5"/>
    <w:rsid w:val="00F4665E"/>
    <w:rsid w:val="00F4680C"/>
    <w:rsid w:val="00F46BAE"/>
    <w:rsid w:val="00F46FE0"/>
    <w:rsid w:val="00F47C3B"/>
    <w:rsid w:val="00F5054C"/>
    <w:rsid w:val="00F51358"/>
    <w:rsid w:val="00F5164D"/>
    <w:rsid w:val="00F51D0A"/>
    <w:rsid w:val="00F51D2D"/>
    <w:rsid w:val="00F51D3D"/>
    <w:rsid w:val="00F52D96"/>
    <w:rsid w:val="00F5310A"/>
    <w:rsid w:val="00F53F6C"/>
    <w:rsid w:val="00F541B5"/>
    <w:rsid w:val="00F54342"/>
    <w:rsid w:val="00F54456"/>
    <w:rsid w:val="00F54A90"/>
    <w:rsid w:val="00F54B60"/>
    <w:rsid w:val="00F5569B"/>
    <w:rsid w:val="00F557DE"/>
    <w:rsid w:val="00F559C1"/>
    <w:rsid w:val="00F5611B"/>
    <w:rsid w:val="00F562CF"/>
    <w:rsid w:val="00F56867"/>
    <w:rsid w:val="00F570EB"/>
    <w:rsid w:val="00F573A1"/>
    <w:rsid w:val="00F57696"/>
    <w:rsid w:val="00F57D1A"/>
    <w:rsid w:val="00F6043F"/>
    <w:rsid w:val="00F6050A"/>
    <w:rsid w:val="00F60665"/>
    <w:rsid w:val="00F606D4"/>
    <w:rsid w:val="00F6089A"/>
    <w:rsid w:val="00F61312"/>
    <w:rsid w:val="00F61896"/>
    <w:rsid w:val="00F6234C"/>
    <w:rsid w:val="00F624F5"/>
    <w:rsid w:val="00F63087"/>
    <w:rsid w:val="00F64511"/>
    <w:rsid w:val="00F6492E"/>
    <w:rsid w:val="00F64A28"/>
    <w:rsid w:val="00F65002"/>
    <w:rsid w:val="00F657B0"/>
    <w:rsid w:val="00F65AE6"/>
    <w:rsid w:val="00F65DC4"/>
    <w:rsid w:val="00F66842"/>
    <w:rsid w:val="00F67C49"/>
    <w:rsid w:val="00F707CB"/>
    <w:rsid w:val="00F7083D"/>
    <w:rsid w:val="00F7116A"/>
    <w:rsid w:val="00F7141F"/>
    <w:rsid w:val="00F71629"/>
    <w:rsid w:val="00F71949"/>
    <w:rsid w:val="00F72A33"/>
    <w:rsid w:val="00F72AFF"/>
    <w:rsid w:val="00F72D97"/>
    <w:rsid w:val="00F73FC1"/>
    <w:rsid w:val="00F74348"/>
    <w:rsid w:val="00F74F21"/>
    <w:rsid w:val="00F7534E"/>
    <w:rsid w:val="00F75742"/>
    <w:rsid w:val="00F757B6"/>
    <w:rsid w:val="00F76885"/>
    <w:rsid w:val="00F76A1E"/>
    <w:rsid w:val="00F76C33"/>
    <w:rsid w:val="00F7709F"/>
    <w:rsid w:val="00F776C7"/>
    <w:rsid w:val="00F80285"/>
    <w:rsid w:val="00F8064A"/>
    <w:rsid w:val="00F8124F"/>
    <w:rsid w:val="00F81675"/>
    <w:rsid w:val="00F81E53"/>
    <w:rsid w:val="00F81F40"/>
    <w:rsid w:val="00F82EAB"/>
    <w:rsid w:val="00F82EAF"/>
    <w:rsid w:val="00F82ECF"/>
    <w:rsid w:val="00F84D98"/>
    <w:rsid w:val="00F85717"/>
    <w:rsid w:val="00F85908"/>
    <w:rsid w:val="00F859F3"/>
    <w:rsid w:val="00F85A21"/>
    <w:rsid w:val="00F860F7"/>
    <w:rsid w:val="00F86205"/>
    <w:rsid w:val="00F862DD"/>
    <w:rsid w:val="00F86AA9"/>
    <w:rsid w:val="00F872CF"/>
    <w:rsid w:val="00F87EB9"/>
    <w:rsid w:val="00F90AF8"/>
    <w:rsid w:val="00F91C11"/>
    <w:rsid w:val="00F920C7"/>
    <w:rsid w:val="00F92195"/>
    <w:rsid w:val="00F92CE5"/>
    <w:rsid w:val="00F92FB6"/>
    <w:rsid w:val="00F9308E"/>
    <w:rsid w:val="00F9362A"/>
    <w:rsid w:val="00F93FF6"/>
    <w:rsid w:val="00F940B2"/>
    <w:rsid w:val="00F949DE"/>
    <w:rsid w:val="00F94A69"/>
    <w:rsid w:val="00F95844"/>
    <w:rsid w:val="00F95BB0"/>
    <w:rsid w:val="00F95FA3"/>
    <w:rsid w:val="00F961B5"/>
    <w:rsid w:val="00F96622"/>
    <w:rsid w:val="00F9676E"/>
    <w:rsid w:val="00F968BE"/>
    <w:rsid w:val="00F96C7D"/>
    <w:rsid w:val="00F96CB1"/>
    <w:rsid w:val="00F972BF"/>
    <w:rsid w:val="00F97A9D"/>
    <w:rsid w:val="00F97B57"/>
    <w:rsid w:val="00FA00CD"/>
    <w:rsid w:val="00FA07C6"/>
    <w:rsid w:val="00FA080F"/>
    <w:rsid w:val="00FA08E6"/>
    <w:rsid w:val="00FA0D31"/>
    <w:rsid w:val="00FA1436"/>
    <w:rsid w:val="00FA18AB"/>
    <w:rsid w:val="00FA244D"/>
    <w:rsid w:val="00FA268A"/>
    <w:rsid w:val="00FA2ADC"/>
    <w:rsid w:val="00FA2EE2"/>
    <w:rsid w:val="00FA34C6"/>
    <w:rsid w:val="00FA3A57"/>
    <w:rsid w:val="00FA3C72"/>
    <w:rsid w:val="00FA4227"/>
    <w:rsid w:val="00FA4A12"/>
    <w:rsid w:val="00FA6005"/>
    <w:rsid w:val="00FA60DF"/>
    <w:rsid w:val="00FA74B1"/>
    <w:rsid w:val="00FB0089"/>
    <w:rsid w:val="00FB00E9"/>
    <w:rsid w:val="00FB03B9"/>
    <w:rsid w:val="00FB05B7"/>
    <w:rsid w:val="00FB09F3"/>
    <w:rsid w:val="00FB1870"/>
    <w:rsid w:val="00FB1A1F"/>
    <w:rsid w:val="00FB1C64"/>
    <w:rsid w:val="00FB1EC5"/>
    <w:rsid w:val="00FB1F49"/>
    <w:rsid w:val="00FB2637"/>
    <w:rsid w:val="00FB2B32"/>
    <w:rsid w:val="00FB38AF"/>
    <w:rsid w:val="00FB41E0"/>
    <w:rsid w:val="00FB4624"/>
    <w:rsid w:val="00FB5011"/>
    <w:rsid w:val="00FB5231"/>
    <w:rsid w:val="00FB537A"/>
    <w:rsid w:val="00FB5EAB"/>
    <w:rsid w:val="00FB5FDB"/>
    <w:rsid w:val="00FB6153"/>
    <w:rsid w:val="00FB659E"/>
    <w:rsid w:val="00FB6A30"/>
    <w:rsid w:val="00FB6EA6"/>
    <w:rsid w:val="00FB6EDC"/>
    <w:rsid w:val="00FB7348"/>
    <w:rsid w:val="00FB7D88"/>
    <w:rsid w:val="00FB7DEF"/>
    <w:rsid w:val="00FC0524"/>
    <w:rsid w:val="00FC062F"/>
    <w:rsid w:val="00FC11B2"/>
    <w:rsid w:val="00FC1F2C"/>
    <w:rsid w:val="00FC1F83"/>
    <w:rsid w:val="00FC2350"/>
    <w:rsid w:val="00FC262A"/>
    <w:rsid w:val="00FC354E"/>
    <w:rsid w:val="00FC3732"/>
    <w:rsid w:val="00FC3A0F"/>
    <w:rsid w:val="00FC41DD"/>
    <w:rsid w:val="00FC5BE3"/>
    <w:rsid w:val="00FC6C3C"/>
    <w:rsid w:val="00FC6C3E"/>
    <w:rsid w:val="00FC70D5"/>
    <w:rsid w:val="00FD029E"/>
    <w:rsid w:val="00FD0BF5"/>
    <w:rsid w:val="00FD0FFB"/>
    <w:rsid w:val="00FD1176"/>
    <w:rsid w:val="00FD14AD"/>
    <w:rsid w:val="00FD1E63"/>
    <w:rsid w:val="00FD287C"/>
    <w:rsid w:val="00FD36AE"/>
    <w:rsid w:val="00FD3991"/>
    <w:rsid w:val="00FD3A28"/>
    <w:rsid w:val="00FD3DE3"/>
    <w:rsid w:val="00FD3F86"/>
    <w:rsid w:val="00FD410A"/>
    <w:rsid w:val="00FD5285"/>
    <w:rsid w:val="00FD5A86"/>
    <w:rsid w:val="00FD5C3C"/>
    <w:rsid w:val="00FD609F"/>
    <w:rsid w:val="00FD63FD"/>
    <w:rsid w:val="00FD6548"/>
    <w:rsid w:val="00FD74D2"/>
    <w:rsid w:val="00FD75FC"/>
    <w:rsid w:val="00FD7750"/>
    <w:rsid w:val="00FE02DD"/>
    <w:rsid w:val="00FE1251"/>
    <w:rsid w:val="00FE194A"/>
    <w:rsid w:val="00FE1AF3"/>
    <w:rsid w:val="00FE2ABF"/>
    <w:rsid w:val="00FE2BCE"/>
    <w:rsid w:val="00FE2F75"/>
    <w:rsid w:val="00FE30C4"/>
    <w:rsid w:val="00FE3CD2"/>
    <w:rsid w:val="00FE4D3E"/>
    <w:rsid w:val="00FE5A33"/>
    <w:rsid w:val="00FE73D7"/>
    <w:rsid w:val="00FE7EA8"/>
    <w:rsid w:val="00FF0426"/>
    <w:rsid w:val="00FF0E32"/>
    <w:rsid w:val="00FF1300"/>
    <w:rsid w:val="00FF170F"/>
    <w:rsid w:val="00FF4298"/>
    <w:rsid w:val="00FF43EB"/>
    <w:rsid w:val="00FF4F2A"/>
    <w:rsid w:val="00FF614A"/>
    <w:rsid w:val="00FF662D"/>
    <w:rsid w:val="00FF6B07"/>
    <w:rsid w:val="00FF6D3E"/>
    <w:rsid w:val="00FF79A6"/>
    <w:rsid w:val="00FF7BE8"/>
    <w:rsid w:val="00FF7CA3"/>
    <w:rsid w:val="010312CA"/>
    <w:rsid w:val="010900C3"/>
    <w:rsid w:val="01164F2D"/>
    <w:rsid w:val="014E6E71"/>
    <w:rsid w:val="01AC03B5"/>
    <w:rsid w:val="01E3740B"/>
    <w:rsid w:val="01E44FDF"/>
    <w:rsid w:val="01F25930"/>
    <w:rsid w:val="01F40CE1"/>
    <w:rsid w:val="02111492"/>
    <w:rsid w:val="023D746A"/>
    <w:rsid w:val="02663BF0"/>
    <w:rsid w:val="0268384A"/>
    <w:rsid w:val="02A2606E"/>
    <w:rsid w:val="02B62008"/>
    <w:rsid w:val="02D2440F"/>
    <w:rsid w:val="030C018C"/>
    <w:rsid w:val="031A10E2"/>
    <w:rsid w:val="03233F33"/>
    <w:rsid w:val="03272A22"/>
    <w:rsid w:val="03483BF2"/>
    <w:rsid w:val="03704DB2"/>
    <w:rsid w:val="03815610"/>
    <w:rsid w:val="03882843"/>
    <w:rsid w:val="038E4A9A"/>
    <w:rsid w:val="038E7E31"/>
    <w:rsid w:val="039341EA"/>
    <w:rsid w:val="039A419C"/>
    <w:rsid w:val="03BA4935"/>
    <w:rsid w:val="03C075EF"/>
    <w:rsid w:val="03CF41CF"/>
    <w:rsid w:val="03E27D0B"/>
    <w:rsid w:val="03FC62F2"/>
    <w:rsid w:val="041912B5"/>
    <w:rsid w:val="0459332F"/>
    <w:rsid w:val="046D6695"/>
    <w:rsid w:val="047D4B53"/>
    <w:rsid w:val="04916428"/>
    <w:rsid w:val="04B31FA2"/>
    <w:rsid w:val="04C14207"/>
    <w:rsid w:val="04CE6295"/>
    <w:rsid w:val="04D60324"/>
    <w:rsid w:val="05290FF3"/>
    <w:rsid w:val="052F76B1"/>
    <w:rsid w:val="053469E6"/>
    <w:rsid w:val="0535539F"/>
    <w:rsid w:val="0536693A"/>
    <w:rsid w:val="054077D9"/>
    <w:rsid w:val="054B7D95"/>
    <w:rsid w:val="05AB51F2"/>
    <w:rsid w:val="05FA2A52"/>
    <w:rsid w:val="06081773"/>
    <w:rsid w:val="060C0036"/>
    <w:rsid w:val="060F1651"/>
    <w:rsid w:val="061E538B"/>
    <w:rsid w:val="062D2853"/>
    <w:rsid w:val="06396BA1"/>
    <w:rsid w:val="06446861"/>
    <w:rsid w:val="0646723A"/>
    <w:rsid w:val="06935F6E"/>
    <w:rsid w:val="069E009A"/>
    <w:rsid w:val="06B217A3"/>
    <w:rsid w:val="06C351D3"/>
    <w:rsid w:val="06C35FA1"/>
    <w:rsid w:val="06CA0E45"/>
    <w:rsid w:val="06CD2605"/>
    <w:rsid w:val="06EF6E7C"/>
    <w:rsid w:val="0706087E"/>
    <w:rsid w:val="071F48E8"/>
    <w:rsid w:val="072D5416"/>
    <w:rsid w:val="073E7067"/>
    <w:rsid w:val="0757130B"/>
    <w:rsid w:val="07675944"/>
    <w:rsid w:val="07685983"/>
    <w:rsid w:val="076C4092"/>
    <w:rsid w:val="078310D0"/>
    <w:rsid w:val="07847D47"/>
    <w:rsid w:val="078C6258"/>
    <w:rsid w:val="079629C3"/>
    <w:rsid w:val="07AC5272"/>
    <w:rsid w:val="07CE4923"/>
    <w:rsid w:val="07DC24BA"/>
    <w:rsid w:val="080635A5"/>
    <w:rsid w:val="081C1459"/>
    <w:rsid w:val="08224EF0"/>
    <w:rsid w:val="082E5218"/>
    <w:rsid w:val="084C1E97"/>
    <w:rsid w:val="086A6E8D"/>
    <w:rsid w:val="088C7B49"/>
    <w:rsid w:val="089B0DDA"/>
    <w:rsid w:val="08AE476F"/>
    <w:rsid w:val="08AF3A76"/>
    <w:rsid w:val="08C67997"/>
    <w:rsid w:val="08EC150F"/>
    <w:rsid w:val="08F02DA4"/>
    <w:rsid w:val="08F11767"/>
    <w:rsid w:val="08FB02D4"/>
    <w:rsid w:val="09365BB8"/>
    <w:rsid w:val="093E04CC"/>
    <w:rsid w:val="09594769"/>
    <w:rsid w:val="095C1499"/>
    <w:rsid w:val="09640980"/>
    <w:rsid w:val="097D644D"/>
    <w:rsid w:val="097F5A9D"/>
    <w:rsid w:val="09856259"/>
    <w:rsid w:val="09A52156"/>
    <w:rsid w:val="09AE3CD6"/>
    <w:rsid w:val="09B13428"/>
    <w:rsid w:val="09D96304"/>
    <w:rsid w:val="09E4168D"/>
    <w:rsid w:val="09FB6535"/>
    <w:rsid w:val="0A111D54"/>
    <w:rsid w:val="0A1B006E"/>
    <w:rsid w:val="0A2D4802"/>
    <w:rsid w:val="0AAB5E40"/>
    <w:rsid w:val="0AAE46B0"/>
    <w:rsid w:val="0AC82DE9"/>
    <w:rsid w:val="0ADF4ABF"/>
    <w:rsid w:val="0B3B4FB4"/>
    <w:rsid w:val="0B452625"/>
    <w:rsid w:val="0B5A5126"/>
    <w:rsid w:val="0B7547C7"/>
    <w:rsid w:val="0B7D5B87"/>
    <w:rsid w:val="0B8E41F3"/>
    <w:rsid w:val="0B926EED"/>
    <w:rsid w:val="0B9A2F09"/>
    <w:rsid w:val="0BC92BBC"/>
    <w:rsid w:val="0C367687"/>
    <w:rsid w:val="0C3E19FF"/>
    <w:rsid w:val="0C3F69F0"/>
    <w:rsid w:val="0C453AAC"/>
    <w:rsid w:val="0C7D6DE4"/>
    <w:rsid w:val="0C9E796C"/>
    <w:rsid w:val="0CD67C20"/>
    <w:rsid w:val="0CDE0E0B"/>
    <w:rsid w:val="0CF22CC0"/>
    <w:rsid w:val="0D2016F8"/>
    <w:rsid w:val="0D233FD1"/>
    <w:rsid w:val="0D507493"/>
    <w:rsid w:val="0D5519AD"/>
    <w:rsid w:val="0D7822FC"/>
    <w:rsid w:val="0D9F449C"/>
    <w:rsid w:val="0DA745EF"/>
    <w:rsid w:val="0DB61241"/>
    <w:rsid w:val="0DD82F07"/>
    <w:rsid w:val="0DDFF7BC"/>
    <w:rsid w:val="0DFBB961"/>
    <w:rsid w:val="0E1753A2"/>
    <w:rsid w:val="0E226FC7"/>
    <w:rsid w:val="0E3A79C6"/>
    <w:rsid w:val="0E456A15"/>
    <w:rsid w:val="0E4B378D"/>
    <w:rsid w:val="0E4D19CC"/>
    <w:rsid w:val="0E542568"/>
    <w:rsid w:val="0E73539F"/>
    <w:rsid w:val="0E930E68"/>
    <w:rsid w:val="0EAA11D5"/>
    <w:rsid w:val="0ED15A75"/>
    <w:rsid w:val="0F27F312"/>
    <w:rsid w:val="0F473C8A"/>
    <w:rsid w:val="0F79501E"/>
    <w:rsid w:val="0F8B1E52"/>
    <w:rsid w:val="0FC54AA2"/>
    <w:rsid w:val="0FF27E73"/>
    <w:rsid w:val="0FF518B1"/>
    <w:rsid w:val="0FF543AF"/>
    <w:rsid w:val="0FFF036A"/>
    <w:rsid w:val="100A6F60"/>
    <w:rsid w:val="10341C82"/>
    <w:rsid w:val="10485FBE"/>
    <w:rsid w:val="10621967"/>
    <w:rsid w:val="10632C8E"/>
    <w:rsid w:val="107172DE"/>
    <w:rsid w:val="1081383E"/>
    <w:rsid w:val="109D5F07"/>
    <w:rsid w:val="10C81A3B"/>
    <w:rsid w:val="10F47A4A"/>
    <w:rsid w:val="10FD1B44"/>
    <w:rsid w:val="11160A97"/>
    <w:rsid w:val="113B07A5"/>
    <w:rsid w:val="116839B1"/>
    <w:rsid w:val="118D6DD4"/>
    <w:rsid w:val="118E18DA"/>
    <w:rsid w:val="11AC4A1C"/>
    <w:rsid w:val="11B97C9A"/>
    <w:rsid w:val="11CE39C5"/>
    <w:rsid w:val="11DD6E4E"/>
    <w:rsid w:val="120257FD"/>
    <w:rsid w:val="122856C6"/>
    <w:rsid w:val="12735FF2"/>
    <w:rsid w:val="127F28C6"/>
    <w:rsid w:val="12D1404A"/>
    <w:rsid w:val="12DE3526"/>
    <w:rsid w:val="12F62830"/>
    <w:rsid w:val="130F085D"/>
    <w:rsid w:val="131F549F"/>
    <w:rsid w:val="132F7243"/>
    <w:rsid w:val="133F365A"/>
    <w:rsid w:val="13533634"/>
    <w:rsid w:val="137E4ED7"/>
    <w:rsid w:val="13A52742"/>
    <w:rsid w:val="13D0174D"/>
    <w:rsid w:val="13DE4928"/>
    <w:rsid w:val="13F15B45"/>
    <w:rsid w:val="14024B07"/>
    <w:rsid w:val="14352A5D"/>
    <w:rsid w:val="145842F0"/>
    <w:rsid w:val="147014EA"/>
    <w:rsid w:val="14A11AD7"/>
    <w:rsid w:val="14A335F7"/>
    <w:rsid w:val="14EA6131"/>
    <w:rsid w:val="15315C71"/>
    <w:rsid w:val="15367E8B"/>
    <w:rsid w:val="153C0FB0"/>
    <w:rsid w:val="15454B1B"/>
    <w:rsid w:val="154727A5"/>
    <w:rsid w:val="15550C0F"/>
    <w:rsid w:val="155544EA"/>
    <w:rsid w:val="1560672F"/>
    <w:rsid w:val="15701C88"/>
    <w:rsid w:val="15736B7C"/>
    <w:rsid w:val="15784537"/>
    <w:rsid w:val="157903AB"/>
    <w:rsid w:val="159D5DF5"/>
    <w:rsid w:val="15A94A2E"/>
    <w:rsid w:val="15C201F8"/>
    <w:rsid w:val="15D762C2"/>
    <w:rsid w:val="15DC45E2"/>
    <w:rsid w:val="15ED62F7"/>
    <w:rsid w:val="15FF7648"/>
    <w:rsid w:val="16155B72"/>
    <w:rsid w:val="162436A9"/>
    <w:rsid w:val="169A3640"/>
    <w:rsid w:val="16BC5D59"/>
    <w:rsid w:val="16BDB116"/>
    <w:rsid w:val="16C74F1B"/>
    <w:rsid w:val="16F31340"/>
    <w:rsid w:val="16F7EB50"/>
    <w:rsid w:val="173F30D0"/>
    <w:rsid w:val="1744126E"/>
    <w:rsid w:val="17475744"/>
    <w:rsid w:val="174E4576"/>
    <w:rsid w:val="17637E6A"/>
    <w:rsid w:val="17835CAD"/>
    <w:rsid w:val="1789207C"/>
    <w:rsid w:val="178C1AC1"/>
    <w:rsid w:val="178C2CBF"/>
    <w:rsid w:val="179E7E69"/>
    <w:rsid w:val="179F19F6"/>
    <w:rsid w:val="17B378AC"/>
    <w:rsid w:val="17CF456C"/>
    <w:rsid w:val="17D12FAC"/>
    <w:rsid w:val="17F74FE8"/>
    <w:rsid w:val="17F91E6F"/>
    <w:rsid w:val="17FBCEAD"/>
    <w:rsid w:val="17FBEAFE"/>
    <w:rsid w:val="17FEFB69"/>
    <w:rsid w:val="181E2C2D"/>
    <w:rsid w:val="18202FFE"/>
    <w:rsid w:val="18290B7E"/>
    <w:rsid w:val="184824B7"/>
    <w:rsid w:val="18552A12"/>
    <w:rsid w:val="185E0AF7"/>
    <w:rsid w:val="18650A85"/>
    <w:rsid w:val="18667AB7"/>
    <w:rsid w:val="18B71794"/>
    <w:rsid w:val="18B82313"/>
    <w:rsid w:val="18BF0111"/>
    <w:rsid w:val="18DC705D"/>
    <w:rsid w:val="18E86217"/>
    <w:rsid w:val="18F33013"/>
    <w:rsid w:val="18FF67F9"/>
    <w:rsid w:val="19083077"/>
    <w:rsid w:val="19474059"/>
    <w:rsid w:val="19566EA7"/>
    <w:rsid w:val="196A3027"/>
    <w:rsid w:val="197D2C9D"/>
    <w:rsid w:val="19CC0938"/>
    <w:rsid w:val="19CF175E"/>
    <w:rsid w:val="19D56045"/>
    <w:rsid w:val="19DC4BBF"/>
    <w:rsid w:val="19F32B73"/>
    <w:rsid w:val="19F40A61"/>
    <w:rsid w:val="1A08548F"/>
    <w:rsid w:val="1A16224B"/>
    <w:rsid w:val="1A3E4A62"/>
    <w:rsid w:val="1A410081"/>
    <w:rsid w:val="1A5E2C1A"/>
    <w:rsid w:val="1A5E3E71"/>
    <w:rsid w:val="1A6AAB17"/>
    <w:rsid w:val="1A7B116D"/>
    <w:rsid w:val="1A855215"/>
    <w:rsid w:val="1A8C50B7"/>
    <w:rsid w:val="1A9068DB"/>
    <w:rsid w:val="1A9E0074"/>
    <w:rsid w:val="1ACA3E56"/>
    <w:rsid w:val="1ADE35C1"/>
    <w:rsid w:val="1B1A0DBC"/>
    <w:rsid w:val="1B394BC3"/>
    <w:rsid w:val="1B3B71C9"/>
    <w:rsid w:val="1B5A4A69"/>
    <w:rsid w:val="1B661B27"/>
    <w:rsid w:val="1B81002D"/>
    <w:rsid w:val="1B8A2565"/>
    <w:rsid w:val="1BA26D9A"/>
    <w:rsid w:val="1BB833CF"/>
    <w:rsid w:val="1BB92AF1"/>
    <w:rsid w:val="1BBE77DF"/>
    <w:rsid w:val="1BD17FA5"/>
    <w:rsid w:val="1BDD422A"/>
    <w:rsid w:val="1BEFC5F0"/>
    <w:rsid w:val="1BF2C0F7"/>
    <w:rsid w:val="1C0045D4"/>
    <w:rsid w:val="1C0F06FD"/>
    <w:rsid w:val="1C1268D2"/>
    <w:rsid w:val="1C1F0AE0"/>
    <w:rsid w:val="1C4C11F0"/>
    <w:rsid w:val="1C501A77"/>
    <w:rsid w:val="1C7A6A13"/>
    <w:rsid w:val="1C833F15"/>
    <w:rsid w:val="1C861B35"/>
    <w:rsid w:val="1C9A03AE"/>
    <w:rsid w:val="1CAE4B01"/>
    <w:rsid w:val="1CBB1F0E"/>
    <w:rsid w:val="1CBF5B79"/>
    <w:rsid w:val="1CD01FC8"/>
    <w:rsid w:val="1CF1275D"/>
    <w:rsid w:val="1CF47DA4"/>
    <w:rsid w:val="1CFFBBA2"/>
    <w:rsid w:val="1D2852C2"/>
    <w:rsid w:val="1D2A3326"/>
    <w:rsid w:val="1D303D8B"/>
    <w:rsid w:val="1D494650"/>
    <w:rsid w:val="1D4D25A9"/>
    <w:rsid w:val="1D665E3B"/>
    <w:rsid w:val="1D76CBD2"/>
    <w:rsid w:val="1DB8788C"/>
    <w:rsid w:val="1DBA3258"/>
    <w:rsid w:val="1DBB6349"/>
    <w:rsid w:val="1DBF4DD4"/>
    <w:rsid w:val="1DCE3C79"/>
    <w:rsid w:val="1DD33779"/>
    <w:rsid w:val="1DDAFD39"/>
    <w:rsid w:val="1DE4092F"/>
    <w:rsid w:val="1DEBE175"/>
    <w:rsid w:val="1DED0C3D"/>
    <w:rsid w:val="1DF9BE9F"/>
    <w:rsid w:val="1DFF494D"/>
    <w:rsid w:val="1E4D752D"/>
    <w:rsid w:val="1E597B98"/>
    <w:rsid w:val="1E730965"/>
    <w:rsid w:val="1E782D8D"/>
    <w:rsid w:val="1E7A6CC0"/>
    <w:rsid w:val="1E8B0D96"/>
    <w:rsid w:val="1E9315BE"/>
    <w:rsid w:val="1EA1716E"/>
    <w:rsid w:val="1EC11C16"/>
    <w:rsid w:val="1ECC014C"/>
    <w:rsid w:val="1EEFD102"/>
    <w:rsid w:val="1EF027F0"/>
    <w:rsid w:val="1EFB50D9"/>
    <w:rsid w:val="1EFE9424"/>
    <w:rsid w:val="1F0A29CF"/>
    <w:rsid w:val="1F172B0C"/>
    <w:rsid w:val="1F493BA4"/>
    <w:rsid w:val="1F5F253A"/>
    <w:rsid w:val="1F7502D0"/>
    <w:rsid w:val="1F766A91"/>
    <w:rsid w:val="1F7DBDB6"/>
    <w:rsid w:val="1F8B5B01"/>
    <w:rsid w:val="1FBE0E77"/>
    <w:rsid w:val="1FCE9D8C"/>
    <w:rsid w:val="1FD44C5B"/>
    <w:rsid w:val="1FED47A5"/>
    <w:rsid w:val="1FFB770A"/>
    <w:rsid w:val="1FFEFF20"/>
    <w:rsid w:val="1FFFA88B"/>
    <w:rsid w:val="202B0E20"/>
    <w:rsid w:val="207368F6"/>
    <w:rsid w:val="20A241CC"/>
    <w:rsid w:val="20B01780"/>
    <w:rsid w:val="20B523B5"/>
    <w:rsid w:val="20DC49DE"/>
    <w:rsid w:val="210251DC"/>
    <w:rsid w:val="210B4EAF"/>
    <w:rsid w:val="21146ABA"/>
    <w:rsid w:val="2115302E"/>
    <w:rsid w:val="21202D86"/>
    <w:rsid w:val="214205A5"/>
    <w:rsid w:val="21A85B14"/>
    <w:rsid w:val="21C107EB"/>
    <w:rsid w:val="21C53467"/>
    <w:rsid w:val="21CA136C"/>
    <w:rsid w:val="21F43774"/>
    <w:rsid w:val="21F8343D"/>
    <w:rsid w:val="22091520"/>
    <w:rsid w:val="221C4D69"/>
    <w:rsid w:val="22343188"/>
    <w:rsid w:val="226107E8"/>
    <w:rsid w:val="226C010F"/>
    <w:rsid w:val="227FC653"/>
    <w:rsid w:val="228336C2"/>
    <w:rsid w:val="22B24585"/>
    <w:rsid w:val="22C05CE5"/>
    <w:rsid w:val="22C5268C"/>
    <w:rsid w:val="2343753C"/>
    <w:rsid w:val="235E6452"/>
    <w:rsid w:val="23936A00"/>
    <w:rsid w:val="239447B9"/>
    <w:rsid w:val="2395199F"/>
    <w:rsid w:val="23CECA4F"/>
    <w:rsid w:val="23D07D73"/>
    <w:rsid w:val="23DB0E4B"/>
    <w:rsid w:val="23DF262C"/>
    <w:rsid w:val="23F215DF"/>
    <w:rsid w:val="23F54FC8"/>
    <w:rsid w:val="240E5190"/>
    <w:rsid w:val="243D51FA"/>
    <w:rsid w:val="244D60AF"/>
    <w:rsid w:val="245F515B"/>
    <w:rsid w:val="247D0009"/>
    <w:rsid w:val="2483471A"/>
    <w:rsid w:val="24B047B4"/>
    <w:rsid w:val="24BE2C52"/>
    <w:rsid w:val="24DD04B5"/>
    <w:rsid w:val="24E15FAC"/>
    <w:rsid w:val="24E422FB"/>
    <w:rsid w:val="24F344A6"/>
    <w:rsid w:val="251F177A"/>
    <w:rsid w:val="252C5382"/>
    <w:rsid w:val="253F5D5F"/>
    <w:rsid w:val="256A705E"/>
    <w:rsid w:val="258C4E5C"/>
    <w:rsid w:val="259C3120"/>
    <w:rsid w:val="25B85EEE"/>
    <w:rsid w:val="25C65B83"/>
    <w:rsid w:val="25DC4B31"/>
    <w:rsid w:val="25E06D52"/>
    <w:rsid w:val="25EE3E01"/>
    <w:rsid w:val="25F64D8D"/>
    <w:rsid w:val="25FE2249"/>
    <w:rsid w:val="26194E0D"/>
    <w:rsid w:val="263D44E2"/>
    <w:rsid w:val="26446F9A"/>
    <w:rsid w:val="26685E04"/>
    <w:rsid w:val="266D4D94"/>
    <w:rsid w:val="26A00629"/>
    <w:rsid w:val="26A953EE"/>
    <w:rsid w:val="26CA735B"/>
    <w:rsid w:val="26DB79F1"/>
    <w:rsid w:val="26E6302C"/>
    <w:rsid w:val="27057AF3"/>
    <w:rsid w:val="273934C5"/>
    <w:rsid w:val="273F0CD9"/>
    <w:rsid w:val="274A7BE3"/>
    <w:rsid w:val="275FE23C"/>
    <w:rsid w:val="27704F92"/>
    <w:rsid w:val="27720D19"/>
    <w:rsid w:val="277F3D18"/>
    <w:rsid w:val="27863002"/>
    <w:rsid w:val="278B6199"/>
    <w:rsid w:val="279002EB"/>
    <w:rsid w:val="27A1563B"/>
    <w:rsid w:val="27AE6835"/>
    <w:rsid w:val="27B05F4C"/>
    <w:rsid w:val="27B295C6"/>
    <w:rsid w:val="27C76845"/>
    <w:rsid w:val="27EF2FB6"/>
    <w:rsid w:val="27FB2502"/>
    <w:rsid w:val="27FF6FD9"/>
    <w:rsid w:val="2802198D"/>
    <w:rsid w:val="28075CA9"/>
    <w:rsid w:val="2843652D"/>
    <w:rsid w:val="287F5431"/>
    <w:rsid w:val="28E1170E"/>
    <w:rsid w:val="28FD0013"/>
    <w:rsid w:val="290B2EEA"/>
    <w:rsid w:val="29415A37"/>
    <w:rsid w:val="295C52A1"/>
    <w:rsid w:val="296E0FC5"/>
    <w:rsid w:val="297304EB"/>
    <w:rsid w:val="297E2D68"/>
    <w:rsid w:val="299F60D5"/>
    <w:rsid w:val="29ABF7F0"/>
    <w:rsid w:val="29AD6F38"/>
    <w:rsid w:val="29AF0C42"/>
    <w:rsid w:val="29BA0D17"/>
    <w:rsid w:val="29CA5162"/>
    <w:rsid w:val="29E0630F"/>
    <w:rsid w:val="29FD4E45"/>
    <w:rsid w:val="2A4F5B02"/>
    <w:rsid w:val="2A867E0F"/>
    <w:rsid w:val="2A916FBC"/>
    <w:rsid w:val="2A984D47"/>
    <w:rsid w:val="2AB1308E"/>
    <w:rsid w:val="2ABC43BA"/>
    <w:rsid w:val="2ADF6EE4"/>
    <w:rsid w:val="2AE13405"/>
    <w:rsid w:val="2AE20104"/>
    <w:rsid w:val="2AFB1644"/>
    <w:rsid w:val="2AFE1E51"/>
    <w:rsid w:val="2B225C80"/>
    <w:rsid w:val="2B2C6439"/>
    <w:rsid w:val="2B2D7F4A"/>
    <w:rsid w:val="2B4A7312"/>
    <w:rsid w:val="2B5C5854"/>
    <w:rsid w:val="2B5C5C75"/>
    <w:rsid w:val="2B5FB154"/>
    <w:rsid w:val="2B7672F2"/>
    <w:rsid w:val="2B7C6C88"/>
    <w:rsid w:val="2B7F83F8"/>
    <w:rsid w:val="2B865016"/>
    <w:rsid w:val="2BB363B4"/>
    <w:rsid w:val="2BB753F4"/>
    <w:rsid w:val="2BC94E47"/>
    <w:rsid w:val="2BD05EEE"/>
    <w:rsid w:val="2BDD3608"/>
    <w:rsid w:val="2BF56C2B"/>
    <w:rsid w:val="2BF76571"/>
    <w:rsid w:val="2BF9393B"/>
    <w:rsid w:val="2BFA455C"/>
    <w:rsid w:val="2BFE0B7B"/>
    <w:rsid w:val="2BFFA5E1"/>
    <w:rsid w:val="2BFFB090"/>
    <w:rsid w:val="2C06750F"/>
    <w:rsid w:val="2C1D026B"/>
    <w:rsid w:val="2C227C42"/>
    <w:rsid w:val="2C2E22B9"/>
    <w:rsid w:val="2C390113"/>
    <w:rsid w:val="2C513DF8"/>
    <w:rsid w:val="2C622A17"/>
    <w:rsid w:val="2C6B581D"/>
    <w:rsid w:val="2C7E5412"/>
    <w:rsid w:val="2C7F543D"/>
    <w:rsid w:val="2CE97DDC"/>
    <w:rsid w:val="2CEA0E0B"/>
    <w:rsid w:val="2CEDF9C3"/>
    <w:rsid w:val="2D2961CE"/>
    <w:rsid w:val="2D36531F"/>
    <w:rsid w:val="2D59025B"/>
    <w:rsid w:val="2D5D117A"/>
    <w:rsid w:val="2D6F1621"/>
    <w:rsid w:val="2D746DB5"/>
    <w:rsid w:val="2D7B0D42"/>
    <w:rsid w:val="2DB7BD8D"/>
    <w:rsid w:val="2DC13B0D"/>
    <w:rsid w:val="2DDB7CA9"/>
    <w:rsid w:val="2DDD4D83"/>
    <w:rsid w:val="2DF63DE4"/>
    <w:rsid w:val="2DF76F99"/>
    <w:rsid w:val="2DF83E21"/>
    <w:rsid w:val="2E293C6C"/>
    <w:rsid w:val="2E3866A6"/>
    <w:rsid w:val="2E5B7A16"/>
    <w:rsid w:val="2E686CD3"/>
    <w:rsid w:val="2E891B3C"/>
    <w:rsid w:val="2E9E3B0F"/>
    <w:rsid w:val="2EAA1FBB"/>
    <w:rsid w:val="2EBD435B"/>
    <w:rsid w:val="2EBF459D"/>
    <w:rsid w:val="2EE03E76"/>
    <w:rsid w:val="2EF3629E"/>
    <w:rsid w:val="2EF64DD9"/>
    <w:rsid w:val="2F001CB1"/>
    <w:rsid w:val="2F0161B9"/>
    <w:rsid w:val="2F137868"/>
    <w:rsid w:val="2F1F4F5C"/>
    <w:rsid w:val="2F48390F"/>
    <w:rsid w:val="2F57A3B1"/>
    <w:rsid w:val="2F5D36FC"/>
    <w:rsid w:val="2F6E6D34"/>
    <w:rsid w:val="2F84545B"/>
    <w:rsid w:val="2F9D1799"/>
    <w:rsid w:val="2FAFDEB0"/>
    <w:rsid w:val="2FB7B5AE"/>
    <w:rsid w:val="2FBE7AC2"/>
    <w:rsid w:val="2FCF09C1"/>
    <w:rsid w:val="2FDC08B8"/>
    <w:rsid w:val="2FDFF579"/>
    <w:rsid w:val="2FE70B80"/>
    <w:rsid w:val="2FE793B7"/>
    <w:rsid w:val="2FED9A09"/>
    <w:rsid w:val="2FEF964A"/>
    <w:rsid w:val="2FF01351"/>
    <w:rsid w:val="2FF5440F"/>
    <w:rsid w:val="2FF7A979"/>
    <w:rsid w:val="2FFB3219"/>
    <w:rsid w:val="2FFB5A5E"/>
    <w:rsid w:val="2FFD8E15"/>
    <w:rsid w:val="2FFE2B5B"/>
    <w:rsid w:val="2FFF969A"/>
    <w:rsid w:val="30470BF7"/>
    <w:rsid w:val="304B4301"/>
    <w:rsid w:val="305F1136"/>
    <w:rsid w:val="30776197"/>
    <w:rsid w:val="30934F86"/>
    <w:rsid w:val="309B4D0F"/>
    <w:rsid w:val="30A00F43"/>
    <w:rsid w:val="30AA4064"/>
    <w:rsid w:val="30CF2BCD"/>
    <w:rsid w:val="30ED9F11"/>
    <w:rsid w:val="3153430A"/>
    <w:rsid w:val="316A3030"/>
    <w:rsid w:val="317D49CC"/>
    <w:rsid w:val="318E4976"/>
    <w:rsid w:val="318F0083"/>
    <w:rsid w:val="319974BA"/>
    <w:rsid w:val="31BA378B"/>
    <w:rsid w:val="31BE65E3"/>
    <w:rsid w:val="31CC15B1"/>
    <w:rsid w:val="31D502AA"/>
    <w:rsid w:val="31D8119E"/>
    <w:rsid w:val="31EB1674"/>
    <w:rsid w:val="31EB9A35"/>
    <w:rsid w:val="320002AB"/>
    <w:rsid w:val="321154CD"/>
    <w:rsid w:val="32295DCC"/>
    <w:rsid w:val="325479D2"/>
    <w:rsid w:val="32667B19"/>
    <w:rsid w:val="326E25E4"/>
    <w:rsid w:val="32724BDB"/>
    <w:rsid w:val="32793518"/>
    <w:rsid w:val="327EEF83"/>
    <w:rsid w:val="32A03CAC"/>
    <w:rsid w:val="32AF1E7C"/>
    <w:rsid w:val="32B72D2A"/>
    <w:rsid w:val="32D046D5"/>
    <w:rsid w:val="32FB891E"/>
    <w:rsid w:val="32FF0DB8"/>
    <w:rsid w:val="33082E00"/>
    <w:rsid w:val="330F6E72"/>
    <w:rsid w:val="333D5E4A"/>
    <w:rsid w:val="33505C65"/>
    <w:rsid w:val="336E43F8"/>
    <w:rsid w:val="33734348"/>
    <w:rsid w:val="33750ECF"/>
    <w:rsid w:val="337676B4"/>
    <w:rsid w:val="338A0F76"/>
    <w:rsid w:val="33956D4B"/>
    <w:rsid w:val="339F403C"/>
    <w:rsid w:val="33DFE00A"/>
    <w:rsid w:val="33E76900"/>
    <w:rsid w:val="33EBFD50"/>
    <w:rsid w:val="33F04F13"/>
    <w:rsid w:val="33F92B82"/>
    <w:rsid w:val="34013763"/>
    <w:rsid w:val="341B7CB9"/>
    <w:rsid w:val="34465860"/>
    <w:rsid w:val="345172EE"/>
    <w:rsid w:val="34557290"/>
    <w:rsid w:val="349C11F9"/>
    <w:rsid w:val="34A53ABB"/>
    <w:rsid w:val="34B903FA"/>
    <w:rsid w:val="34C01B8D"/>
    <w:rsid w:val="34C066C0"/>
    <w:rsid w:val="34D42C94"/>
    <w:rsid w:val="34EB7C54"/>
    <w:rsid w:val="34EF77BE"/>
    <w:rsid w:val="35332367"/>
    <w:rsid w:val="35467BD6"/>
    <w:rsid w:val="3558541A"/>
    <w:rsid w:val="35600CDC"/>
    <w:rsid w:val="3564424B"/>
    <w:rsid w:val="356860D2"/>
    <w:rsid w:val="35697707"/>
    <w:rsid w:val="357F80AF"/>
    <w:rsid w:val="35A6617A"/>
    <w:rsid w:val="35B15DF5"/>
    <w:rsid w:val="35CD38CA"/>
    <w:rsid w:val="35D03790"/>
    <w:rsid w:val="35DA99AD"/>
    <w:rsid w:val="35E630BA"/>
    <w:rsid w:val="360268E9"/>
    <w:rsid w:val="361E0268"/>
    <w:rsid w:val="36302C1C"/>
    <w:rsid w:val="3655200B"/>
    <w:rsid w:val="36586155"/>
    <w:rsid w:val="36674898"/>
    <w:rsid w:val="366E2454"/>
    <w:rsid w:val="36747AC9"/>
    <w:rsid w:val="36B25017"/>
    <w:rsid w:val="36BF5569"/>
    <w:rsid w:val="36C32EC4"/>
    <w:rsid w:val="36CB32BD"/>
    <w:rsid w:val="36DB7483"/>
    <w:rsid w:val="36DF18F0"/>
    <w:rsid w:val="36E746F8"/>
    <w:rsid w:val="36EFFC1A"/>
    <w:rsid w:val="371F4BA4"/>
    <w:rsid w:val="37317B1A"/>
    <w:rsid w:val="3743297B"/>
    <w:rsid w:val="374D23EF"/>
    <w:rsid w:val="3752F0C7"/>
    <w:rsid w:val="3754156B"/>
    <w:rsid w:val="37747036"/>
    <w:rsid w:val="377ED61F"/>
    <w:rsid w:val="378F2B39"/>
    <w:rsid w:val="37964C3B"/>
    <w:rsid w:val="37BF4300"/>
    <w:rsid w:val="37BFD915"/>
    <w:rsid w:val="37E98EED"/>
    <w:rsid w:val="37EFA1FE"/>
    <w:rsid w:val="37F423FA"/>
    <w:rsid w:val="37FB1F9D"/>
    <w:rsid w:val="37FC58D5"/>
    <w:rsid w:val="37FE92A7"/>
    <w:rsid w:val="37FEC00C"/>
    <w:rsid w:val="37FFA7FF"/>
    <w:rsid w:val="382D6260"/>
    <w:rsid w:val="382F7E63"/>
    <w:rsid w:val="38332D40"/>
    <w:rsid w:val="383E32D2"/>
    <w:rsid w:val="38476BFE"/>
    <w:rsid w:val="387011F4"/>
    <w:rsid w:val="38931BED"/>
    <w:rsid w:val="38ADFEE3"/>
    <w:rsid w:val="38B65EA1"/>
    <w:rsid w:val="38DA619F"/>
    <w:rsid w:val="38EB6B37"/>
    <w:rsid w:val="39141DC7"/>
    <w:rsid w:val="392E7CCA"/>
    <w:rsid w:val="3937C850"/>
    <w:rsid w:val="394576EF"/>
    <w:rsid w:val="396421A9"/>
    <w:rsid w:val="396E46AB"/>
    <w:rsid w:val="39763781"/>
    <w:rsid w:val="397EED0A"/>
    <w:rsid w:val="399230A8"/>
    <w:rsid w:val="3996240B"/>
    <w:rsid w:val="39AA33CE"/>
    <w:rsid w:val="39B36570"/>
    <w:rsid w:val="39D71FB8"/>
    <w:rsid w:val="39DB6D33"/>
    <w:rsid w:val="39EB23F7"/>
    <w:rsid w:val="39F37ACD"/>
    <w:rsid w:val="39F45796"/>
    <w:rsid w:val="3A164435"/>
    <w:rsid w:val="3A3B0013"/>
    <w:rsid w:val="3A3C076B"/>
    <w:rsid w:val="3A3F07C7"/>
    <w:rsid w:val="3A47081D"/>
    <w:rsid w:val="3A491F38"/>
    <w:rsid w:val="3A785188"/>
    <w:rsid w:val="3A7B10C6"/>
    <w:rsid w:val="3A815F5C"/>
    <w:rsid w:val="3A9C7D12"/>
    <w:rsid w:val="3AE70E3A"/>
    <w:rsid w:val="3AE73B52"/>
    <w:rsid w:val="3AEF195F"/>
    <w:rsid w:val="3AFBB082"/>
    <w:rsid w:val="3AFE6C8E"/>
    <w:rsid w:val="3B0431D0"/>
    <w:rsid w:val="3B0C7145"/>
    <w:rsid w:val="3B1945A0"/>
    <w:rsid w:val="3B1F149B"/>
    <w:rsid w:val="3B1F4124"/>
    <w:rsid w:val="3B2632CB"/>
    <w:rsid w:val="3B2840F2"/>
    <w:rsid w:val="3B2D5B02"/>
    <w:rsid w:val="3B3656D0"/>
    <w:rsid w:val="3B411535"/>
    <w:rsid w:val="3B482825"/>
    <w:rsid w:val="3B567CAF"/>
    <w:rsid w:val="3B5AB7AF"/>
    <w:rsid w:val="3B5F2A09"/>
    <w:rsid w:val="3B715BA1"/>
    <w:rsid w:val="3B7F637C"/>
    <w:rsid w:val="3B8403CA"/>
    <w:rsid w:val="3BBE615E"/>
    <w:rsid w:val="3BBFB0EC"/>
    <w:rsid w:val="3BCA291D"/>
    <w:rsid w:val="3BCF162A"/>
    <w:rsid w:val="3BE53477"/>
    <w:rsid w:val="3BF6728D"/>
    <w:rsid w:val="3BF73EAF"/>
    <w:rsid w:val="3BFF5C92"/>
    <w:rsid w:val="3C0C1242"/>
    <w:rsid w:val="3C3E70F3"/>
    <w:rsid w:val="3C5611A5"/>
    <w:rsid w:val="3C6B2E26"/>
    <w:rsid w:val="3C7E3232"/>
    <w:rsid w:val="3C815396"/>
    <w:rsid w:val="3C9F2B2F"/>
    <w:rsid w:val="3CBF51EA"/>
    <w:rsid w:val="3CCE742A"/>
    <w:rsid w:val="3CD44F66"/>
    <w:rsid w:val="3CF0FE8A"/>
    <w:rsid w:val="3CFF92CD"/>
    <w:rsid w:val="3D0A2C52"/>
    <w:rsid w:val="3D2A1B83"/>
    <w:rsid w:val="3D3E3358"/>
    <w:rsid w:val="3D4F10A4"/>
    <w:rsid w:val="3D676F73"/>
    <w:rsid w:val="3D677B5C"/>
    <w:rsid w:val="3D6F23FB"/>
    <w:rsid w:val="3D78F904"/>
    <w:rsid w:val="3D7F347D"/>
    <w:rsid w:val="3DB367B5"/>
    <w:rsid w:val="3DB57044"/>
    <w:rsid w:val="3DB96013"/>
    <w:rsid w:val="3DD00137"/>
    <w:rsid w:val="3DD7A075"/>
    <w:rsid w:val="3DEB3C90"/>
    <w:rsid w:val="3DEB47E4"/>
    <w:rsid w:val="3DEDC2FE"/>
    <w:rsid w:val="3DEF2E8E"/>
    <w:rsid w:val="3DF714D5"/>
    <w:rsid w:val="3DF75388"/>
    <w:rsid w:val="3DFB00FD"/>
    <w:rsid w:val="3DFB4310"/>
    <w:rsid w:val="3DFC0D03"/>
    <w:rsid w:val="3DFE072C"/>
    <w:rsid w:val="3DFEFA9C"/>
    <w:rsid w:val="3E010654"/>
    <w:rsid w:val="3E025FB1"/>
    <w:rsid w:val="3E1D5E81"/>
    <w:rsid w:val="3E1F2EA2"/>
    <w:rsid w:val="3E532126"/>
    <w:rsid w:val="3E5F496C"/>
    <w:rsid w:val="3E5F8C8E"/>
    <w:rsid w:val="3E77EE4A"/>
    <w:rsid w:val="3E7B42AE"/>
    <w:rsid w:val="3E7F677D"/>
    <w:rsid w:val="3E7FC257"/>
    <w:rsid w:val="3E83024C"/>
    <w:rsid w:val="3E866E42"/>
    <w:rsid w:val="3E873BE0"/>
    <w:rsid w:val="3E892592"/>
    <w:rsid w:val="3EA36099"/>
    <w:rsid w:val="3EAB5892"/>
    <w:rsid w:val="3EAC4B18"/>
    <w:rsid w:val="3EBDCCD9"/>
    <w:rsid w:val="3ECF4837"/>
    <w:rsid w:val="3ED4142B"/>
    <w:rsid w:val="3ED83962"/>
    <w:rsid w:val="3EDF6F96"/>
    <w:rsid w:val="3EE320B7"/>
    <w:rsid w:val="3EEACCD8"/>
    <w:rsid w:val="3EEB0657"/>
    <w:rsid w:val="3EEF79D3"/>
    <w:rsid w:val="3EF30513"/>
    <w:rsid w:val="3EF9E336"/>
    <w:rsid w:val="3EFFB75D"/>
    <w:rsid w:val="3F0535EE"/>
    <w:rsid w:val="3F077F7B"/>
    <w:rsid w:val="3F0F4E6D"/>
    <w:rsid w:val="3F336AF8"/>
    <w:rsid w:val="3F375FAB"/>
    <w:rsid w:val="3F3E04A3"/>
    <w:rsid w:val="3F48222F"/>
    <w:rsid w:val="3F6D797E"/>
    <w:rsid w:val="3F78519E"/>
    <w:rsid w:val="3F795BC1"/>
    <w:rsid w:val="3F7D0BEF"/>
    <w:rsid w:val="3F7F595D"/>
    <w:rsid w:val="3F7F9AE8"/>
    <w:rsid w:val="3F856AC4"/>
    <w:rsid w:val="3F8D352A"/>
    <w:rsid w:val="3F913D2D"/>
    <w:rsid w:val="3F9B1A91"/>
    <w:rsid w:val="3FB64493"/>
    <w:rsid w:val="3FB753B2"/>
    <w:rsid w:val="3FBC1F33"/>
    <w:rsid w:val="3FBDCF92"/>
    <w:rsid w:val="3FBE7E2C"/>
    <w:rsid w:val="3FBF017F"/>
    <w:rsid w:val="3FBF8712"/>
    <w:rsid w:val="3FCC9FE3"/>
    <w:rsid w:val="3FD1C930"/>
    <w:rsid w:val="3FD1D17E"/>
    <w:rsid w:val="3FDA3E2F"/>
    <w:rsid w:val="3FDB2685"/>
    <w:rsid w:val="3FDB5D43"/>
    <w:rsid w:val="3FDC6A1A"/>
    <w:rsid w:val="3FE31906"/>
    <w:rsid w:val="3FE443EF"/>
    <w:rsid w:val="3FE56AE3"/>
    <w:rsid w:val="3FED39D7"/>
    <w:rsid w:val="3FEE0BA3"/>
    <w:rsid w:val="3FEE53D5"/>
    <w:rsid w:val="3FF561ED"/>
    <w:rsid w:val="3FF600D7"/>
    <w:rsid w:val="3FF7607F"/>
    <w:rsid w:val="3FF763CA"/>
    <w:rsid w:val="3FF783D5"/>
    <w:rsid w:val="3FF7B65E"/>
    <w:rsid w:val="3FF9B957"/>
    <w:rsid w:val="3FFBCB30"/>
    <w:rsid w:val="3FFC3986"/>
    <w:rsid w:val="3FFDA61F"/>
    <w:rsid w:val="3FFE3AF9"/>
    <w:rsid w:val="3FFF413F"/>
    <w:rsid w:val="3FFFA72C"/>
    <w:rsid w:val="3FFFFC71"/>
    <w:rsid w:val="402B4FB2"/>
    <w:rsid w:val="402B5D3A"/>
    <w:rsid w:val="402D79D3"/>
    <w:rsid w:val="40372EAE"/>
    <w:rsid w:val="406B79A4"/>
    <w:rsid w:val="406C7296"/>
    <w:rsid w:val="407574E0"/>
    <w:rsid w:val="407A610B"/>
    <w:rsid w:val="407B0A91"/>
    <w:rsid w:val="40AD790A"/>
    <w:rsid w:val="410E1ED6"/>
    <w:rsid w:val="410E4710"/>
    <w:rsid w:val="411F00B5"/>
    <w:rsid w:val="4122636F"/>
    <w:rsid w:val="412F46C8"/>
    <w:rsid w:val="413E4AC4"/>
    <w:rsid w:val="414A282F"/>
    <w:rsid w:val="416F4DA1"/>
    <w:rsid w:val="419D543E"/>
    <w:rsid w:val="420A495C"/>
    <w:rsid w:val="420D1E2C"/>
    <w:rsid w:val="421362D1"/>
    <w:rsid w:val="4215316A"/>
    <w:rsid w:val="421D6750"/>
    <w:rsid w:val="422B094F"/>
    <w:rsid w:val="422D7DB1"/>
    <w:rsid w:val="422F7D79"/>
    <w:rsid w:val="42530F24"/>
    <w:rsid w:val="425A4428"/>
    <w:rsid w:val="425C7B04"/>
    <w:rsid w:val="426C7B42"/>
    <w:rsid w:val="426D33D0"/>
    <w:rsid w:val="42A25A39"/>
    <w:rsid w:val="42B22F11"/>
    <w:rsid w:val="42BF0580"/>
    <w:rsid w:val="42BF1211"/>
    <w:rsid w:val="42C60114"/>
    <w:rsid w:val="42D6627A"/>
    <w:rsid w:val="43092EDF"/>
    <w:rsid w:val="43401091"/>
    <w:rsid w:val="43654465"/>
    <w:rsid w:val="437328F5"/>
    <w:rsid w:val="438C445C"/>
    <w:rsid w:val="43910726"/>
    <w:rsid w:val="43DF39AF"/>
    <w:rsid w:val="44021A26"/>
    <w:rsid w:val="44192104"/>
    <w:rsid w:val="445C6FCF"/>
    <w:rsid w:val="445F63E3"/>
    <w:rsid w:val="44E4504E"/>
    <w:rsid w:val="451D649B"/>
    <w:rsid w:val="4545508B"/>
    <w:rsid w:val="45696BF6"/>
    <w:rsid w:val="45A82CEB"/>
    <w:rsid w:val="45C83640"/>
    <w:rsid w:val="45F87E9F"/>
    <w:rsid w:val="4609173B"/>
    <w:rsid w:val="465814DB"/>
    <w:rsid w:val="468574CE"/>
    <w:rsid w:val="46970109"/>
    <w:rsid w:val="469A0BB0"/>
    <w:rsid w:val="469A4C39"/>
    <w:rsid w:val="469A7E16"/>
    <w:rsid w:val="46AE1DC8"/>
    <w:rsid w:val="46BFA1FD"/>
    <w:rsid w:val="46FF6C21"/>
    <w:rsid w:val="471108E0"/>
    <w:rsid w:val="474E3A8A"/>
    <w:rsid w:val="47807217"/>
    <w:rsid w:val="47811884"/>
    <w:rsid w:val="4781261B"/>
    <w:rsid w:val="47933F00"/>
    <w:rsid w:val="47A85B67"/>
    <w:rsid w:val="47AE16B0"/>
    <w:rsid w:val="47B82121"/>
    <w:rsid w:val="47BCEC2A"/>
    <w:rsid w:val="47D86DE4"/>
    <w:rsid w:val="47DFDC5C"/>
    <w:rsid w:val="47E26076"/>
    <w:rsid w:val="47F53E10"/>
    <w:rsid w:val="47FB6F84"/>
    <w:rsid w:val="47FE4925"/>
    <w:rsid w:val="481238E0"/>
    <w:rsid w:val="48244F7D"/>
    <w:rsid w:val="482B61A7"/>
    <w:rsid w:val="48335B3B"/>
    <w:rsid w:val="48443920"/>
    <w:rsid w:val="484901EE"/>
    <w:rsid w:val="485A0ED7"/>
    <w:rsid w:val="487C748E"/>
    <w:rsid w:val="48865FF8"/>
    <w:rsid w:val="48A80317"/>
    <w:rsid w:val="48AD0884"/>
    <w:rsid w:val="48B513BC"/>
    <w:rsid w:val="48B83738"/>
    <w:rsid w:val="48F03445"/>
    <w:rsid w:val="49274415"/>
    <w:rsid w:val="49485B8C"/>
    <w:rsid w:val="495452A2"/>
    <w:rsid w:val="495C77CF"/>
    <w:rsid w:val="4960474D"/>
    <w:rsid w:val="4973143E"/>
    <w:rsid w:val="49831959"/>
    <w:rsid w:val="498F401E"/>
    <w:rsid w:val="49974DDB"/>
    <w:rsid w:val="49B946D8"/>
    <w:rsid w:val="49CB3786"/>
    <w:rsid w:val="49EC3B88"/>
    <w:rsid w:val="4A0A3DF3"/>
    <w:rsid w:val="4A0B11C5"/>
    <w:rsid w:val="4A217B68"/>
    <w:rsid w:val="4A2714A1"/>
    <w:rsid w:val="4A2C471C"/>
    <w:rsid w:val="4A2E6C88"/>
    <w:rsid w:val="4A3A435B"/>
    <w:rsid w:val="4A4159F5"/>
    <w:rsid w:val="4A4436CD"/>
    <w:rsid w:val="4A4D2C88"/>
    <w:rsid w:val="4A5212F7"/>
    <w:rsid w:val="4A8E1CD0"/>
    <w:rsid w:val="4ADC2511"/>
    <w:rsid w:val="4AEB6617"/>
    <w:rsid w:val="4AF621E7"/>
    <w:rsid w:val="4B05616F"/>
    <w:rsid w:val="4B08349C"/>
    <w:rsid w:val="4B1B0A47"/>
    <w:rsid w:val="4B3FAC08"/>
    <w:rsid w:val="4B4B39BA"/>
    <w:rsid w:val="4B547F87"/>
    <w:rsid w:val="4B5A74CE"/>
    <w:rsid w:val="4B5C6AB0"/>
    <w:rsid w:val="4B6329C6"/>
    <w:rsid w:val="4B6D7F10"/>
    <w:rsid w:val="4B8E1879"/>
    <w:rsid w:val="4B9BF0DD"/>
    <w:rsid w:val="4BA76B44"/>
    <w:rsid w:val="4BAA7BA3"/>
    <w:rsid w:val="4BB774A7"/>
    <w:rsid w:val="4BBE3349"/>
    <w:rsid w:val="4BBFDF0F"/>
    <w:rsid w:val="4BCC1C2F"/>
    <w:rsid w:val="4BE723BB"/>
    <w:rsid w:val="4BE87932"/>
    <w:rsid w:val="4BFF7DBA"/>
    <w:rsid w:val="4C170045"/>
    <w:rsid w:val="4C3477C6"/>
    <w:rsid w:val="4C58621D"/>
    <w:rsid w:val="4C785100"/>
    <w:rsid w:val="4C804BD6"/>
    <w:rsid w:val="4C95686E"/>
    <w:rsid w:val="4CA83F88"/>
    <w:rsid w:val="4CB91B92"/>
    <w:rsid w:val="4CDF20DD"/>
    <w:rsid w:val="4CF1799E"/>
    <w:rsid w:val="4D0738FA"/>
    <w:rsid w:val="4D0C7D77"/>
    <w:rsid w:val="4D2123D7"/>
    <w:rsid w:val="4D3F70FC"/>
    <w:rsid w:val="4D6C1257"/>
    <w:rsid w:val="4DB1C840"/>
    <w:rsid w:val="4DB24D49"/>
    <w:rsid w:val="4DBE7616"/>
    <w:rsid w:val="4DBE8B5A"/>
    <w:rsid w:val="4DD704DF"/>
    <w:rsid w:val="4DEE8FB5"/>
    <w:rsid w:val="4DFEAC5D"/>
    <w:rsid w:val="4DFFB6BB"/>
    <w:rsid w:val="4E221A6F"/>
    <w:rsid w:val="4E3B5F83"/>
    <w:rsid w:val="4E614137"/>
    <w:rsid w:val="4E7B957C"/>
    <w:rsid w:val="4E7D7BCE"/>
    <w:rsid w:val="4E7E0B88"/>
    <w:rsid w:val="4E8E5D2C"/>
    <w:rsid w:val="4E9935EC"/>
    <w:rsid w:val="4EB580C7"/>
    <w:rsid w:val="4ED921F7"/>
    <w:rsid w:val="4EFC3B5C"/>
    <w:rsid w:val="4EFC5E1E"/>
    <w:rsid w:val="4EFFCA8E"/>
    <w:rsid w:val="4F0B5F85"/>
    <w:rsid w:val="4F2F0AE1"/>
    <w:rsid w:val="4F5B01E6"/>
    <w:rsid w:val="4F6D1EB1"/>
    <w:rsid w:val="4F710365"/>
    <w:rsid w:val="4F716A3C"/>
    <w:rsid w:val="4F771AC1"/>
    <w:rsid w:val="4F9A9C31"/>
    <w:rsid w:val="4F9E2582"/>
    <w:rsid w:val="4FA05F11"/>
    <w:rsid w:val="4FB279AA"/>
    <w:rsid w:val="4FB7F68E"/>
    <w:rsid w:val="4FBA6CCD"/>
    <w:rsid w:val="4FC13F60"/>
    <w:rsid w:val="4FC84016"/>
    <w:rsid w:val="4FD52BA9"/>
    <w:rsid w:val="4FDD0655"/>
    <w:rsid w:val="4FE624DE"/>
    <w:rsid w:val="4FE7F307"/>
    <w:rsid w:val="4FFB6538"/>
    <w:rsid w:val="4FFD9840"/>
    <w:rsid w:val="4FFE12EC"/>
    <w:rsid w:val="50095DB4"/>
    <w:rsid w:val="50316E86"/>
    <w:rsid w:val="5057050A"/>
    <w:rsid w:val="508B6581"/>
    <w:rsid w:val="508E7A41"/>
    <w:rsid w:val="508F62FC"/>
    <w:rsid w:val="50997B10"/>
    <w:rsid w:val="50A93DEC"/>
    <w:rsid w:val="50E50377"/>
    <w:rsid w:val="51077A4A"/>
    <w:rsid w:val="510F1F42"/>
    <w:rsid w:val="511565AA"/>
    <w:rsid w:val="514A1663"/>
    <w:rsid w:val="517A0CAA"/>
    <w:rsid w:val="517A3F68"/>
    <w:rsid w:val="517A7E21"/>
    <w:rsid w:val="518B55C4"/>
    <w:rsid w:val="51902DD7"/>
    <w:rsid w:val="5190783F"/>
    <w:rsid w:val="519851E8"/>
    <w:rsid w:val="51AA5295"/>
    <w:rsid w:val="51B818D6"/>
    <w:rsid w:val="51B8703B"/>
    <w:rsid w:val="51E22FD2"/>
    <w:rsid w:val="51EFCEDC"/>
    <w:rsid w:val="52022D26"/>
    <w:rsid w:val="52123F0B"/>
    <w:rsid w:val="521D785A"/>
    <w:rsid w:val="522636A0"/>
    <w:rsid w:val="523A55F7"/>
    <w:rsid w:val="523D4EAD"/>
    <w:rsid w:val="524F0ED7"/>
    <w:rsid w:val="527853D6"/>
    <w:rsid w:val="527FA297"/>
    <w:rsid w:val="52A628D4"/>
    <w:rsid w:val="52A8071E"/>
    <w:rsid w:val="52B17382"/>
    <w:rsid w:val="52B93F52"/>
    <w:rsid w:val="52CB2F7A"/>
    <w:rsid w:val="52CE592A"/>
    <w:rsid w:val="52D434D5"/>
    <w:rsid w:val="52E03789"/>
    <w:rsid w:val="52F34697"/>
    <w:rsid w:val="531C477F"/>
    <w:rsid w:val="533457DA"/>
    <w:rsid w:val="533DDDA6"/>
    <w:rsid w:val="53493B91"/>
    <w:rsid w:val="5358285E"/>
    <w:rsid w:val="53585C07"/>
    <w:rsid w:val="535A5944"/>
    <w:rsid w:val="535F18F9"/>
    <w:rsid w:val="536965F8"/>
    <w:rsid w:val="537C240B"/>
    <w:rsid w:val="537F58E7"/>
    <w:rsid w:val="538D21CB"/>
    <w:rsid w:val="53B63E56"/>
    <w:rsid w:val="53B91DA4"/>
    <w:rsid w:val="53C93730"/>
    <w:rsid w:val="53CF8199"/>
    <w:rsid w:val="53F44ABB"/>
    <w:rsid w:val="53FD3AD2"/>
    <w:rsid w:val="53FF3579"/>
    <w:rsid w:val="540E34EA"/>
    <w:rsid w:val="54302CF0"/>
    <w:rsid w:val="544128B2"/>
    <w:rsid w:val="54471BAD"/>
    <w:rsid w:val="54517370"/>
    <w:rsid w:val="546D3123"/>
    <w:rsid w:val="54D803FB"/>
    <w:rsid w:val="54DD5260"/>
    <w:rsid w:val="54DDC0ED"/>
    <w:rsid w:val="54DFE16A"/>
    <w:rsid w:val="54EB17C6"/>
    <w:rsid w:val="54F42D41"/>
    <w:rsid w:val="54FCA9E0"/>
    <w:rsid w:val="550A087F"/>
    <w:rsid w:val="552319DB"/>
    <w:rsid w:val="55297E33"/>
    <w:rsid w:val="554F0957"/>
    <w:rsid w:val="555B727C"/>
    <w:rsid w:val="55707FA0"/>
    <w:rsid w:val="55895C1F"/>
    <w:rsid w:val="55A85E89"/>
    <w:rsid w:val="55B41DCA"/>
    <w:rsid w:val="55B47510"/>
    <w:rsid w:val="55DA4A35"/>
    <w:rsid w:val="55E32C1A"/>
    <w:rsid w:val="55E72F1F"/>
    <w:rsid w:val="55EF5FF3"/>
    <w:rsid w:val="55F716D5"/>
    <w:rsid w:val="55FB8D85"/>
    <w:rsid w:val="55FEB50B"/>
    <w:rsid w:val="562F16DF"/>
    <w:rsid w:val="563336AF"/>
    <w:rsid w:val="563F0349"/>
    <w:rsid w:val="564F3C24"/>
    <w:rsid w:val="566FC0EC"/>
    <w:rsid w:val="5676258A"/>
    <w:rsid w:val="567D00CF"/>
    <w:rsid w:val="567ED9D7"/>
    <w:rsid w:val="56874123"/>
    <w:rsid w:val="56947FF9"/>
    <w:rsid w:val="56ADEF26"/>
    <w:rsid w:val="56B71B5E"/>
    <w:rsid w:val="56CE6B50"/>
    <w:rsid w:val="56D60567"/>
    <w:rsid w:val="56DE7A89"/>
    <w:rsid w:val="56E64943"/>
    <w:rsid w:val="56EF31F6"/>
    <w:rsid w:val="56EF895B"/>
    <w:rsid w:val="56FA86A9"/>
    <w:rsid w:val="56FB30B7"/>
    <w:rsid w:val="56FE0BD7"/>
    <w:rsid w:val="571C5BF2"/>
    <w:rsid w:val="571D0685"/>
    <w:rsid w:val="572E0F71"/>
    <w:rsid w:val="573A2D5C"/>
    <w:rsid w:val="574228AA"/>
    <w:rsid w:val="57473E9E"/>
    <w:rsid w:val="575007BE"/>
    <w:rsid w:val="5759BF3F"/>
    <w:rsid w:val="575C09CD"/>
    <w:rsid w:val="5779792F"/>
    <w:rsid w:val="577B5574"/>
    <w:rsid w:val="579CB103"/>
    <w:rsid w:val="57AE3612"/>
    <w:rsid w:val="57AE5EBB"/>
    <w:rsid w:val="57CA72F0"/>
    <w:rsid w:val="57CFDFA8"/>
    <w:rsid w:val="57DE7D0E"/>
    <w:rsid w:val="57DF5EB8"/>
    <w:rsid w:val="57E3523F"/>
    <w:rsid w:val="57EB3A32"/>
    <w:rsid w:val="57ED67BA"/>
    <w:rsid w:val="57F17473"/>
    <w:rsid w:val="57F57230"/>
    <w:rsid w:val="57F7AC9B"/>
    <w:rsid w:val="57FE51F5"/>
    <w:rsid w:val="57FF2054"/>
    <w:rsid w:val="580D7B3B"/>
    <w:rsid w:val="583A4D6F"/>
    <w:rsid w:val="583B14D7"/>
    <w:rsid w:val="583B3E06"/>
    <w:rsid w:val="586510C9"/>
    <w:rsid w:val="58897868"/>
    <w:rsid w:val="58AD521F"/>
    <w:rsid w:val="58C927AC"/>
    <w:rsid w:val="58CA320F"/>
    <w:rsid w:val="58D95DF8"/>
    <w:rsid w:val="58F32392"/>
    <w:rsid w:val="58FF0213"/>
    <w:rsid w:val="59262E4F"/>
    <w:rsid w:val="59544F33"/>
    <w:rsid w:val="59612F27"/>
    <w:rsid w:val="597001B5"/>
    <w:rsid w:val="598F577E"/>
    <w:rsid w:val="599C4A9F"/>
    <w:rsid w:val="59AA1355"/>
    <w:rsid w:val="59AA358F"/>
    <w:rsid w:val="59AB85FF"/>
    <w:rsid w:val="59BAA60F"/>
    <w:rsid w:val="59EE293C"/>
    <w:rsid w:val="59FE16A0"/>
    <w:rsid w:val="59FED4C9"/>
    <w:rsid w:val="59FF0B75"/>
    <w:rsid w:val="59FFB46E"/>
    <w:rsid w:val="5A0A28D9"/>
    <w:rsid w:val="5A0B13AB"/>
    <w:rsid w:val="5A322592"/>
    <w:rsid w:val="5A48165B"/>
    <w:rsid w:val="5A4A427C"/>
    <w:rsid w:val="5A590D7B"/>
    <w:rsid w:val="5A6B7A55"/>
    <w:rsid w:val="5A6E21AB"/>
    <w:rsid w:val="5A7473E4"/>
    <w:rsid w:val="5A8A162C"/>
    <w:rsid w:val="5AAE4EE0"/>
    <w:rsid w:val="5AD349E4"/>
    <w:rsid w:val="5AF44B1F"/>
    <w:rsid w:val="5AFA83EA"/>
    <w:rsid w:val="5AFB3263"/>
    <w:rsid w:val="5AFD2DD1"/>
    <w:rsid w:val="5AFF0AD2"/>
    <w:rsid w:val="5AFFC5AE"/>
    <w:rsid w:val="5B1179D0"/>
    <w:rsid w:val="5B140F34"/>
    <w:rsid w:val="5B1B4B3B"/>
    <w:rsid w:val="5B1D1B60"/>
    <w:rsid w:val="5B4C482F"/>
    <w:rsid w:val="5B507485"/>
    <w:rsid w:val="5B520173"/>
    <w:rsid w:val="5B5D036E"/>
    <w:rsid w:val="5B5D65BA"/>
    <w:rsid w:val="5B5D72D0"/>
    <w:rsid w:val="5B67AE3D"/>
    <w:rsid w:val="5B6B4449"/>
    <w:rsid w:val="5B6C3898"/>
    <w:rsid w:val="5B6F1B6E"/>
    <w:rsid w:val="5B73B44D"/>
    <w:rsid w:val="5B7A401F"/>
    <w:rsid w:val="5B7EF6D4"/>
    <w:rsid w:val="5B9C0F57"/>
    <w:rsid w:val="5BA7BA3B"/>
    <w:rsid w:val="5BAB3938"/>
    <w:rsid w:val="5BBD56A8"/>
    <w:rsid w:val="5BCA0CC0"/>
    <w:rsid w:val="5BCF2A54"/>
    <w:rsid w:val="5BD833BC"/>
    <w:rsid w:val="5BDAB264"/>
    <w:rsid w:val="5BED0B2B"/>
    <w:rsid w:val="5BF8AF6C"/>
    <w:rsid w:val="5BFBC604"/>
    <w:rsid w:val="5BFF509D"/>
    <w:rsid w:val="5BFF762E"/>
    <w:rsid w:val="5C06273F"/>
    <w:rsid w:val="5C0D7851"/>
    <w:rsid w:val="5C381BCF"/>
    <w:rsid w:val="5C3C5F7B"/>
    <w:rsid w:val="5C7B0525"/>
    <w:rsid w:val="5CABDDB2"/>
    <w:rsid w:val="5CBDF99F"/>
    <w:rsid w:val="5CBE49C0"/>
    <w:rsid w:val="5CE200D0"/>
    <w:rsid w:val="5CE8435B"/>
    <w:rsid w:val="5D0B043C"/>
    <w:rsid w:val="5D4AD0FB"/>
    <w:rsid w:val="5D5D61B5"/>
    <w:rsid w:val="5D69253F"/>
    <w:rsid w:val="5D6B21B4"/>
    <w:rsid w:val="5D7B028A"/>
    <w:rsid w:val="5D8860F0"/>
    <w:rsid w:val="5DDDBEFF"/>
    <w:rsid w:val="5DDFD729"/>
    <w:rsid w:val="5DE6FBFF"/>
    <w:rsid w:val="5DEBD673"/>
    <w:rsid w:val="5DF79546"/>
    <w:rsid w:val="5DF88F6E"/>
    <w:rsid w:val="5DFC739A"/>
    <w:rsid w:val="5E070CC3"/>
    <w:rsid w:val="5E0F174F"/>
    <w:rsid w:val="5E2300E6"/>
    <w:rsid w:val="5E323BC4"/>
    <w:rsid w:val="5E405308"/>
    <w:rsid w:val="5E451220"/>
    <w:rsid w:val="5E76E71F"/>
    <w:rsid w:val="5E7D31EA"/>
    <w:rsid w:val="5E7F06E8"/>
    <w:rsid w:val="5E9079C5"/>
    <w:rsid w:val="5E9FFF24"/>
    <w:rsid w:val="5EB3C3EB"/>
    <w:rsid w:val="5EB77773"/>
    <w:rsid w:val="5EBF5F31"/>
    <w:rsid w:val="5EBF7F6E"/>
    <w:rsid w:val="5EBFDE31"/>
    <w:rsid w:val="5ED40CDA"/>
    <w:rsid w:val="5EF2CFEB"/>
    <w:rsid w:val="5EF7BBA2"/>
    <w:rsid w:val="5F2EB11E"/>
    <w:rsid w:val="5F461D20"/>
    <w:rsid w:val="5F57872C"/>
    <w:rsid w:val="5F5D5A68"/>
    <w:rsid w:val="5F7D15A4"/>
    <w:rsid w:val="5F7D238F"/>
    <w:rsid w:val="5F7D974D"/>
    <w:rsid w:val="5F7DB4BD"/>
    <w:rsid w:val="5F7F03BE"/>
    <w:rsid w:val="5F7FD636"/>
    <w:rsid w:val="5F9F1CE4"/>
    <w:rsid w:val="5F9F7687"/>
    <w:rsid w:val="5FB311D1"/>
    <w:rsid w:val="5FB320DC"/>
    <w:rsid w:val="5FBA912C"/>
    <w:rsid w:val="5FBB71B6"/>
    <w:rsid w:val="5FBF4260"/>
    <w:rsid w:val="5FBFB261"/>
    <w:rsid w:val="5FC5086A"/>
    <w:rsid w:val="5FC6A784"/>
    <w:rsid w:val="5FCA0AD8"/>
    <w:rsid w:val="5FCB831D"/>
    <w:rsid w:val="5FCF9864"/>
    <w:rsid w:val="5FD3A008"/>
    <w:rsid w:val="5FD4C5C4"/>
    <w:rsid w:val="5FDE09C2"/>
    <w:rsid w:val="5FDF7F5A"/>
    <w:rsid w:val="5FE050F1"/>
    <w:rsid w:val="5FE3260B"/>
    <w:rsid w:val="5FE7D858"/>
    <w:rsid w:val="5FEB29CD"/>
    <w:rsid w:val="5FEE7D76"/>
    <w:rsid w:val="5FEF7B5B"/>
    <w:rsid w:val="5FF71C13"/>
    <w:rsid w:val="5FF7C18C"/>
    <w:rsid w:val="5FFB0580"/>
    <w:rsid w:val="5FFB3CA0"/>
    <w:rsid w:val="5FFD5226"/>
    <w:rsid w:val="5FFE2233"/>
    <w:rsid w:val="5FFE84B9"/>
    <w:rsid w:val="5FFF2D60"/>
    <w:rsid w:val="5FFF3F2D"/>
    <w:rsid w:val="5FFFB242"/>
    <w:rsid w:val="601E4988"/>
    <w:rsid w:val="60272581"/>
    <w:rsid w:val="60394011"/>
    <w:rsid w:val="605D3C4D"/>
    <w:rsid w:val="60867BDE"/>
    <w:rsid w:val="60876ED8"/>
    <w:rsid w:val="60975D24"/>
    <w:rsid w:val="60A43310"/>
    <w:rsid w:val="60D107AF"/>
    <w:rsid w:val="60D41B1C"/>
    <w:rsid w:val="60D75A8D"/>
    <w:rsid w:val="60F11698"/>
    <w:rsid w:val="61251670"/>
    <w:rsid w:val="612572B6"/>
    <w:rsid w:val="613E64E4"/>
    <w:rsid w:val="61684462"/>
    <w:rsid w:val="616C02C9"/>
    <w:rsid w:val="61785B59"/>
    <w:rsid w:val="61823B57"/>
    <w:rsid w:val="61964449"/>
    <w:rsid w:val="61990E8D"/>
    <w:rsid w:val="61AD0587"/>
    <w:rsid w:val="61AE51E2"/>
    <w:rsid w:val="61B4315A"/>
    <w:rsid w:val="61BF4FB0"/>
    <w:rsid w:val="61FA7865"/>
    <w:rsid w:val="62020DBE"/>
    <w:rsid w:val="62245F0E"/>
    <w:rsid w:val="62470550"/>
    <w:rsid w:val="62517B55"/>
    <w:rsid w:val="626B4EA8"/>
    <w:rsid w:val="627851BD"/>
    <w:rsid w:val="62932741"/>
    <w:rsid w:val="62947327"/>
    <w:rsid w:val="629A529F"/>
    <w:rsid w:val="62AFF490"/>
    <w:rsid w:val="62C43912"/>
    <w:rsid w:val="62CB7C30"/>
    <w:rsid w:val="62D51097"/>
    <w:rsid w:val="62F911AA"/>
    <w:rsid w:val="62FB5376"/>
    <w:rsid w:val="62FF21F0"/>
    <w:rsid w:val="633E97FC"/>
    <w:rsid w:val="63444CED"/>
    <w:rsid w:val="635C6070"/>
    <w:rsid w:val="63675B48"/>
    <w:rsid w:val="636D7914"/>
    <w:rsid w:val="63A64397"/>
    <w:rsid w:val="63BF0C6E"/>
    <w:rsid w:val="63C621E2"/>
    <w:rsid w:val="63DB3134"/>
    <w:rsid w:val="63F53F58"/>
    <w:rsid w:val="63FA9FCE"/>
    <w:rsid w:val="64122FEA"/>
    <w:rsid w:val="643871B7"/>
    <w:rsid w:val="6444131E"/>
    <w:rsid w:val="649A7E37"/>
    <w:rsid w:val="64F73EAF"/>
    <w:rsid w:val="65061A38"/>
    <w:rsid w:val="6508199C"/>
    <w:rsid w:val="65211D33"/>
    <w:rsid w:val="65363995"/>
    <w:rsid w:val="653F20CC"/>
    <w:rsid w:val="656D43A1"/>
    <w:rsid w:val="657014D4"/>
    <w:rsid w:val="657E4AE6"/>
    <w:rsid w:val="65B257BA"/>
    <w:rsid w:val="65BF0D59"/>
    <w:rsid w:val="65BFC0F3"/>
    <w:rsid w:val="65D76A86"/>
    <w:rsid w:val="65E033C2"/>
    <w:rsid w:val="65F754E6"/>
    <w:rsid w:val="65F8615B"/>
    <w:rsid w:val="65FB28B3"/>
    <w:rsid w:val="65FB2DB8"/>
    <w:rsid w:val="65FF4781"/>
    <w:rsid w:val="65FF95DF"/>
    <w:rsid w:val="660E0E1E"/>
    <w:rsid w:val="661F2675"/>
    <w:rsid w:val="662B567D"/>
    <w:rsid w:val="662D60EC"/>
    <w:rsid w:val="663223C8"/>
    <w:rsid w:val="663F65F8"/>
    <w:rsid w:val="664671EF"/>
    <w:rsid w:val="66516EF7"/>
    <w:rsid w:val="665735DC"/>
    <w:rsid w:val="666549BC"/>
    <w:rsid w:val="666F9F86"/>
    <w:rsid w:val="66A456A2"/>
    <w:rsid w:val="66A93341"/>
    <w:rsid w:val="66DD94B6"/>
    <w:rsid w:val="66E8FD6E"/>
    <w:rsid w:val="66ED216E"/>
    <w:rsid w:val="66F9B00C"/>
    <w:rsid w:val="66FE248A"/>
    <w:rsid w:val="66FE475C"/>
    <w:rsid w:val="67067525"/>
    <w:rsid w:val="673960D0"/>
    <w:rsid w:val="67573A7E"/>
    <w:rsid w:val="676E45FB"/>
    <w:rsid w:val="677D2C13"/>
    <w:rsid w:val="677E38F2"/>
    <w:rsid w:val="6797A9A7"/>
    <w:rsid w:val="67AB28C3"/>
    <w:rsid w:val="67AE333A"/>
    <w:rsid w:val="67BDE068"/>
    <w:rsid w:val="67BFED59"/>
    <w:rsid w:val="67CB7298"/>
    <w:rsid w:val="67CE2509"/>
    <w:rsid w:val="67CF47F9"/>
    <w:rsid w:val="67EBF9A3"/>
    <w:rsid w:val="67EC2943"/>
    <w:rsid w:val="67EC6E2D"/>
    <w:rsid w:val="67EEF098"/>
    <w:rsid w:val="67FCE50C"/>
    <w:rsid w:val="682B722B"/>
    <w:rsid w:val="68536616"/>
    <w:rsid w:val="68581132"/>
    <w:rsid w:val="68814924"/>
    <w:rsid w:val="688878E4"/>
    <w:rsid w:val="68891CE8"/>
    <w:rsid w:val="68969E02"/>
    <w:rsid w:val="68DD5F15"/>
    <w:rsid w:val="68E160E4"/>
    <w:rsid w:val="68EB76E4"/>
    <w:rsid w:val="68FD53C1"/>
    <w:rsid w:val="68FDCC8F"/>
    <w:rsid w:val="692E027F"/>
    <w:rsid w:val="692E244F"/>
    <w:rsid w:val="694D56C3"/>
    <w:rsid w:val="695875C8"/>
    <w:rsid w:val="698B4A2D"/>
    <w:rsid w:val="698C4356"/>
    <w:rsid w:val="699772C6"/>
    <w:rsid w:val="69BD773D"/>
    <w:rsid w:val="69C87440"/>
    <w:rsid w:val="69CC4307"/>
    <w:rsid w:val="69D4638B"/>
    <w:rsid w:val="69EF152B"/>
    <w:rsid w:val="69F5A4F8"/>
    <w:rsid w:val="69F66119"/>
    <w:rsid w:val="69FD1BC6"/>
    <w:rsid w:val="6A024FB7"/>
    <w:rsid w:val="6A177A04"/>
    <w:rsid w:val="6A395ECE"/>
    <w:rsid w:val="6A3D7F35"/>
    <w:rsid w:val="6A474A7C"/>
    <w:rsid w:val="6A823521"/>
    <w:rsid w:val="6A9D0861"/>
    <w:rsid w:val="6AB7FD09"/>
    <w:rsid w:val="6AC56A50"/>
    <w:rsid w:val="6ADB6CCE"/>
    <w:rsid w:val="6AEB110E"/>
    <w:rsid w:val="6AFB8F59"/>
    <w:rsid w:val="6AFC2223"/>
    <w:rsid w:val="6B1D03A1"/>
    <w:rsid w:val="6B204323"/>
    <w:rsid w:val="6B365F03"/>
    <w:rsid w:val="6B3E079C"/>
    <w:rsid w:val="6B42478A"/>
    <w:rsid w:val="6B607CEA"/>
    <w:rsid w:val="6B8CA882"/>
    <w:rsid w:val="6B9A263B"/>
    <w:rsid w:val="6B9E0A51"/>
    <w:rsid w:val="6BAE44E0"/>
    <w:rsid w:val="6BAF0707"/>
    <w:rsid w:val="6BB26980"/>
    <w:rsid w:val="6BB5539D"/>
    <w:rsid w:val="6BCA352D"/>
    <w:rsid w:val="6BCD0D33"/>
    <w:rsid w:val="6BD8F127"/>
    <w:rsid w:val="6BDB16FA"/>
    <w:rsid w:val="6BDF95D5"/>
    <w:rsid w:val="6BE74F2B"/>
    <w:rsid w:val="6BEE7433"/>
    <w:rsid w:val="6BF915B5"/>
    <w:rsid w:val="6BFA13EA"/>
    <w:rsid w:val="6BFB5B46"/>
    <w:rsid w:val="6BFDB4C8"/>
    <w:rsid w:val="6BFFBA2A"/>
    <w:rsid w:val="6C0C2BC0"/>
    <w:rsid w:val="6C2575D0"/>
    <w:rsid w:val="6C2E2A15"/>
    <w:rsid w:val="6C351CE6"/>
    <w:rsid w:val="6C3664FA"/>
    <w:rsid w:val="6C441662"/>
    <w:rsid w:val="6C4A7E8B"/>
    <w:rsid w:val="6C587801"/>
    <w:rsid w:val="6C6A1D4B"/>
    <w:rsid w:val="6C6F1212"/>
    <w:rsid w:val="6C8526B4"/>
    <w:rsid w:val="6C9F5127"/>
    <w:rsid w:val="6CA84259"/>
    <w:rsid w:val="6CAF5DBD"/>
    <w:rsid w:val="6CBA33F4"/>
    <w:rsid w:val="6CC7EDF7"/>
    <w:rsid w:val="6CCB646D"/>
    <w:rsid w:val="6CCE6778"/>
    <w:rsid w:val="6CDE064E"/>
    <w:rsid w:val="6CDFCC14"/>
    <w:rsid w:val="6CEE2DE2"/>
    <w:rsid w:val="6CFA65BD"/>
    <w:rsid w:val="6CFCF6C2"/>
    <w:rsid w:val="6CFF1E58"/>
    <w:rsid w:val="6D2035C6"/>
    <w:rsid w:val="6D5C5A20"/>
    <w:rsid w:val="6D62124E"/>
    <w:rsid w:val="6D6C079F"/>
    <w:rsid w:val="6D7F6B1C"/>
    <w:rsid w:val="6DBA14CC"/>
    <w:rsid w:val="6DBCCC88"/>
    <w:rsid w:val="6DD07A6E"/>
    <w:rsid w:val="6DD33738"/>
    <w:rsid w:val="6DD71A53"/>
    <w:rsid w:val="6DD94FA1"/>
    <w:rsid w:val="6DE31736"/>
    <w:rsid w:val="6DF570E4"/>
    <w:rsid w:val="6DF954F5"/>
    <w:rsid w:val="6DFE8B8A"/>
    <w:rsid w:val="6DFFA841"/>
    <w:rsid w:val="6E02537C"/>
    <w:rsid w:val="6E0D3971"/>
    <w:rsid w:val="6E310EE6"/>
    <w:rsid w:val="6E4663BA"/>
    <w:rsid w:val="6E6967BC"/>
    <w:rsid w:val="6E7B2A90"/>
    <w:rsid w:val="6E7E3819"/>
    <w:rsid w:val="6E7F0713"/>
    <w:rsid w:val="6E824C1E"/>
    <w:rsid w:val="6E867B9A"/>
    <w:rsid w:val="6E8D0FEB"/>
    <w:rsid w:val="6E8E6374"/>
    <w:rsid w:val="6EAD4F38"/>
    <w:rsid w:val="6EB53331"/>
    <w:rsid w:val="6ED3E58E"/>
    <w:rsid w:val="6ED78763"/>
    <w:rsid w:val="6EE575AC"/>
    <w:rsid w:val="6EFFDEF2"/>
    <w:rsid w:val="6F1F97B0"/>
    <w:rsid w:val="6F277F3D"/>
    <w:rsid w:val="6F2CC82B"/>
    <w:rsid w:val="6F3F4AFC"/>
    <w:rsid w:val="6F466081"/>
    <w:rsid w:val="6F4F3DF6"/>
    <w:rsid w:val="6F5F0301"/>
    <w:rsid w:val="6F67CD72"/>
    <w:rsid w:val="6F767E89"/>
    <w:rsid w:val="6F7BC14D"/>
    <w:rsid w:val="6F7D46E6"/>
    <w:rsid w:val="6F7E0E4C"/>
    <w:rsid w:val="6F7FD0F8"/>
    <w:rsid w:val="6F7FD14C"/>
    <w:rsid w:val="6F7FEBE9"/>
    <w:rsid w:val="6F7FEF5D"/>
    <w:rsid w:val="6F98272A"/>
    <w:rsid w:val="6F9B6322"/>
    <w:rsid w:val="6F9D62CB"/>
    <w:rsid w:val="6FA264FB"/>
    <w:rsid w:val="6FB67814"/>
    <w:rsid w:val="6FBA311E"/>
    <w:rsid w:val="6FBB342C"/>
    <w:rsid w:val="6FBD4363"/>
    <w:rsid w:val="6FC93C9E"/>
    <w:rsid w:val="6FCA569F"/>
    <w:rsid w:val="6FCB724B"/>
    <w:rsid w:val="6FCF0BFB"/>
    <w:rsid w:val="6FCF36B9"/>
    <w:rsid w:val="6FD954E7"/>
    <w:rsid w:val="6FDA1939"/>
    <w:rsid w:val="6FDCBED1"/>
    <w:rsid w:val="6FDF1ED3"/>
    <w:rsid w:val="6FDF5704"/>
    <w:rsid w:val="6FDF756D"/>
    <w:rsid w:val="6FDFC3E3"/>
    <w:rsid w:val="6FE36316"/>
    <w:rsid w:val="6FE72280"/>
    <w:rsid w:val="6FE7A150"/>
    <w:rsid w:val="6FED624D"/>
    <w:rsid w:val="6FEE7586"/>
    <w:rsid w:val="6FEFFE67"/>
    <w:rsid w:val="6FF5798A"/>
    <w:rsid w:val="6FF6C097"/>
    <w:rsid w:val="6FF798C0"/>
    <w:rsid w:val="6FF7B4F3"/>
    <w:rsid w:val="6FF84E89"/>
    <w:rsid w:val="6FFD5D7F"/>
    <w:rsid w:val="6FFFC1EA"/>
    <w:rsid w:val="6FFFFA57"/>
    <w:rsid w:val="70004BD0"/>
    <w:rsid w:val="701441B7"/>
    <w:rsid w:val="702D6E38"/>
    <w:rsid w:val="703B22D8"/>
    <w:rsid w:val="703D50F6"/>
    <w:rsid w:val="7042721A"/>
    <w:rsid w:val="704F3654"/>
    <w:rsid w:val="70501B50"/>
    <w:rsid w:val="705A226D"/>
    <w:rsid w:val="7062583C"/>
    <w:rsid w:val="706F58E5"/>
    <w:rsid w:val="7072505F"/>
    <w:rsid w:val="70816EC1"/>
    <w:rsid w:val="70896950"/>
    <w:rsid w:val="708C6D01"/>
    <w:rsid w:val="70AF6F13"/>
    <w:rsid w:val="70B027DB"/>
    <w:rsid w:val="70B61924"/>
    <w:rsid w:val="70BF3015"/>
    <w:rsid w:val="70CF5EDD"/>
    <w:rsid w:val="70E12E93"/>
    <w:rsid w:val="710A17F7"/>
    <w:rsid w:val="7133405E"/>
    <w:rsid w:val="713F3E3A"/>
    <w:rsid w:val="7147596A"/>
    <w:rsid w:val="716754A7"/>
    <w:rsid w:val="71677D08"/>
    <w:rsid w:val="716E03CD"/>
    <w:rsid w:val="716F36E3"/>
    <w:rsid w:val="719CCB16"/>
    <w:rsid w:val="71A573A1"/>
    <w:rsid w:val="71BEFB31"/>
    <w:rsid w:val="71BF24C1"/>
    <w:rsid w:val="71BFB89E"/>
    <w:rsid w:val="71D70376"/>
    <w:rsid w:val="71EF51A3"/>
    <w:rsid w:val="71F86BB8"/>
    <w:rsid w:val="720B52C0"/>
    <w:rsid w:val="72102E31"/>
    <w:rsid w:val="72161C71"/>
    <w:rsid w:val="723E48FC"/>
    <w:rsid w:val="723FB468"/>
    <w:rsid w:val="724C0FA4"/>
    <w:rsid w:val="727972AC"/>
    <w:rsid w:val="727F0ADF"/>
    <w:rsid w:val="72877A94"/>
    <w:rsid w:val="729B22AE"/>
    <w:rsid w:val="72B4ED15"/>
    <w:rsid w:val="72B77FB7"/>
    <w:rsid w:val="72FF11A0"/>
    <w:rsid w:val="731A222A"/>
    <w:rsid w:val="732E03F2"/>
    <w:rsid w:val="73316B9F"/>
    <w:rsid w:val="733C30E0"/>
    <w:rsid w:val="733F3CE6"/>
    <w:rsid w:val="735F4628"/>
    <w:rsid w:val="735FF38C"/>
    <w:rsid w:val="736E6DE4"/>
    <w:rsid w:val="737E6D90"/>
    <w:rsid w:val="737ECB18"/>
    <w:rsid w:val="737F8264"/>
    <w:rsid w:val="73822E62"/>
    <w:rsid w:val="73913BC8"/>
    <w:rsid w:val="73C5DACA"/>
    <w:rsid w:val="73CF4F71"/>
    <w:rsid w:val="73DB7EBD"/>
    <w:rsid w:val="73DD1707"/>
    <w:rsid w:val="73E3630B"/>
    <w:rsid w:val="73E3873C"/>
    <w:rsid w:val="73ED0DCD"/>
    <w:rsid w:val="73FA060E"/>
    <w:rsid w:val="73FF37D9"/>
    <w:rsid w:val="73FF9BD7"/>
    <w:rsid w:val="741F28BB"/>
    <w:rsid w:val="743E235D"/>
    <w:rsid w:val="746927AD"/>
    <w:rsid w:val="74924021"/>
    <w:rsid w:val="749F7DA8"/>
    <w:rsid w:val="74BE5983"/>
    <w:rsid w:val="74DFD99B"/>
    <w:rsid w:val="74E7123C"/>
    <w:rsid w:val="74F33EA9"/>
    <w:rsid w:val="74F7C582"/>
    <w:rsid w:val="751231A3"/>
    <w:rsid w:val="75150A50"/>
    <w:rsid w:val="752F5B9A"/>
    <w:rsid w:val="754945DA"/>
    <w:rsid w:val="754D3857"/>
    <w:rsid w:val="755A4698"/>
    <w:rsid w:val="756D6D11"/>
    <w:rsid w:val="75779515"/>
    <w:rsid w:val="757DB1F8"/>
    <w:rsid w:val="75A7796A"/>
    <w:rsid w:val="75AB50FC"/>
    <w:rsid w:val="75BF3BA5"/>
    <w:rsid w:val="75BF5344"/>
    <w:rsid w:val="75D3D6B0"/>
    <w:rsid w:val="75DB42D6"/>
    <w:rsid w:val="75DD6893"/>
    <w:rsid w:val="75E27B35"/>
    <w:rsid w:val="75EF51B7"/>
    <w:rsid w:val="75F4362F"/>
    <w:rsid w:val="75F705E8"/>
    <w:rsid w:val="75F9CBC7"/>
    <w:rsid w:val="75FBA411"/>
    <w:rsid w:val="75FE0D31"/>
    <w:rsid w:val="75FEEA38"/>
    <w:rsid w:val="75FF8D08"/>
    <w:rsid w:val="75FFC536"/>
    <w:rsid w:val="760613BE"/>
    <w:rsid w:val="760A429C"/>
    <w:rsid w:val="760F7FD5"/>
    <w:rsid w:val="76325FAB"/>
    <w:rsid w:val="766BA3DB"/>
    <w:rsid w:val="766EAB34"/>
    <w:rsid w:val="767BCAC6"/>
    <w:rsid w:val="767DC988"/>
    <w:rsid w:val="767E1369"/>
    <w:rsid w:val="767F5404"/>
    <w:rsid w:val="767FDB5D"/>
    <w:rsid w:val="769800D2"/>
    <w:rsid w:val="769B070D"/>
    <w:rsid w:val="76A5D2BF"/>
    <w:rsid w:val="76AE4C1E"/>
    <w:rsid w:val="76B7854B"/>
    <w:rsid w:val="76BD21EB"/>
    <w:rsid w:val="76C118B4"/>
    <w:rsid w:val="76C51DFA"/>
    <w:rsid w:val="76D61BF5"/>
    <w:rsid w:val="76D94054"/>
    <w:rsid w:val="76E2080F"/>
    <w:rsid w:val="76ED338B"/>
    <w:rsid w:val="76EF24DB"/>
    <w:rsid w:val="76F3464C"/>
    <w:rsid w:val="76F94B70"/>
    <w:rsid w:val="76FAFD2F"/>
    <w:rsid w:val="76FB02CB"/>
    <w:rsid w:val="76FDA4C3"/>
    <w:rsid w:val="76FFF521"/>
    <w:rsid w:val="76FFFA02"/>
    <w:rsid w:val="77119201"/>
    <w:rsid w:val="771ABCF1"/>
    <w:rsid w:val="771D4BF1"/>
    <w:rsid w:val="772B64BA"/>
    <w:rsid w:val="772B67BE"/>
    <w:rsid w:val="7731497C"/>
    <w:rsid w:val="773B8B88"/>
    <w:rsid w:val="775F4168"/>
    <w:rsid w:val="77654B7A"/>
    <w:rsid w:val="77673090"/>
    <w:rsid w:val="77779FF7"/>
    <w:rsid w:val="777B00B6"/>
    <w:rsid w:val="777D84C4"/>
    <w:rsid w:val="777F3908"/>
    <w:rsid w:val="777FCEC7"/>
    <w:rsid w:val="777FEAD6"/>
    <w:rsid w:val="778C598F"/>
    <w:rsid w:val="778F431A"/>
    <w:rsid w:val="778F5ACD"/>
    <w:rsid w:val="779B06AD"/>
    <w:rsid w:val="77A06E9C"/>
    <w:rsid w:val="77A7958B"/>
    <w:rsid w:val="77A981E0"/>
    <w:rsid w:val="77B543B4"/>
    <w:rsid w:val="77BE2A6F"/>
    <w:rsid w:val="77BEA9C1"/>
    <w:rsid w:val="77BF5386"/>
    <w:rsid w:val="77C09956"/>
    <w:rsid w:val="77C12E99"/>
    <w:rsid w:val="77C3636D"/>
    <w:rsid w:val="77C67863"/>
    <w:rsid w:val="77CD9C99"/>
    <w:rsid w:val="77CEB0DF"/>
    <w:rsid w:val="77CEC719"/>
    <w:rsid w:val="77D6995C"/>
    <w:rsid w:val="77DC305A"/>
    <w:rsid w:val="77DD59D9"/>
    <w:rsid w:val="77E73791"/>
    <w:rsid w:val="77E9F0E6"/>
    <w:rsid w:val="77EA203A"/>
    <w:rsid w:val="77EA5497"/>
    <w:rsid w:val="77EAA8A3"/>
    <w:rsid w:val="77EF8657"/>
    <w:rsid w:val="77F73A44"/>
    <w:rsid w:val="77F7C282"/>
    <w:rsid w:val="77F87C5A"/>
    <w:rsid w:val="77F9A928"/>
    <w:rsid w:val="77FBBE2D"/>
    <w:rsid w:val="77FBDEF2"/>
    <w:rsid w:val="77FDADF1"/>
    <w:rsid w:val="77FE1C02"/>
    <w:rsid w:val="77FE2E3E"/>
    <w:rsid w:val="77FE86A8"/>
    <w:rsid w:val="77FF0C22"/>
    <w:rsid w:val="77FF1B73"/>
    <w:rsid w:val="77FF4115"/>
    <w:rsid w:val="77FF857A"/>
    <w:rsid w:val="77FF8D4E"/>
    <w:rsid w:val="77FF95BE"/>
    <w:rsid w:val="77FFA9AD"/>
    <w:rsid w:val="77FFE572"/>
    <w:rsid w:val="78023C29"/>
    <w:rsid w:val="780E6FEF"/>
    <w:rsid w:val="782139FF"/>
    <w:rsid w:val="782C5827"/>
    <w:rsid w:val="785B524D"/>
    <w:rsid w:val="785D1DC4"/>
    <w:rsid w:val="78783070"/>
    <w:rsid w:val="78803C3D"/>
    <w:rsid w:val="78A5474D"/>
    <w:rsid w:val="78AF031C"/>
    <w:rsid w:val="78BE37A7"/>
    <w:rsid w:val="78CD62A0"/>
    <w:rsid w:val="78DB5CF0"/>
    <w:rsid w:val="78E232F6"/>
    <w:rsid w:val="78FA67B8"/>
    <w:rsid w:val="79101EC1"/>
    <w:rsid w:val="792C6595"/>
    <w:rsid w:val="796030CF"/>
    <w:rsid w:val="796F5282"/>
    <w:rsid w:val="796FBC59"/>
    <w:rsid w:val="79710940"/>
    <w:rsid w:val="797652D4"/>
    <w:rsid w:val="797AF4A7"/>
    <w:rsid w:val="797B6E0A"/>
    <w:rsid w:val="7992648D"/>
    <w:rsid w:val="79A0D0FA"/>
    <w:rsid w:val="79B58725"/>
    <w:rsid w:val="79C70ACC"/>
    <w:rsid w:val="79CD3432"/>
    <w:rsid w:val="79D7DCB7"/>
    <w:rsid w:val="79DD3A7A"/>
    <w:rsid w:val="79DF15E8"/>
    <w:rsid w:val="79ED5FBF"/>
    <w:rsid w:val="79F67FCD"/>
    <w:rsid w:val="79FE7E83"/>
    <w:rsid w:val="79FF2928"/>
    <w:rsid w:val="79FF5121"/>
    <w:rsid w:val="7A0D493B"/>
    <w:rsid w:val="7A117530"/>
    <w:rsid w:val="7A2F13A2"/>
    <w:rsid w:val="7A323561"/>
    <w:rsid w:val="7A560C6C"/>
    <w:rsid w:val="7A5E2EB7"/>
    <w:rsid w:val="7A733641"/>
    <w:rsid w:val="7A7E9A11"/>
    <w:rsid w:val="7A943F80"/>
    <w:rsid w:val="7A9F0015"/>
    <w:rsid w:val="7A9F7CFF"/>
    <w:rsid w:val="7AAA62C5"/>
    <w:rsid w:val="7AD12B1A"/>
    <w:rsid w:val="7ADDD128"/>
    <w:rsid w:val="7AE5664D"/>
    <w:rsid w:val="7AE796CE"/>
    <w:rsid w:val="7AEB7DED"/>
    <w:rsid w:val="7AEBC12A"/>
    <w:rsid w:val="7AEFA703"/>
    <w:rsid w:val="7AF23DF3"/>
    <w:rsid w:val="7AF709B6"/>
    <w:rsid w:val="7AFC9AF2"/>
    <w:rsid w:val="7AFE94B7"/>
    <w:rsid w:val="7AFF11F7"/>
    <w:rsid w:val="7AFFFBCD"/>
    <w:rsid w:val="7B0B1E9F"/>
    <w:rsid w:val="7B152D7C"/>
    <w:rsid w:val="7B1864B6"/>
    <w:rsid w:val="7B1E5C2F"/>
    <w:rsid w:val="7B35DF54"/>
    <w:rsid w:val="7B367623"/>
    <w:rsid w:val="7B395E37"/>
    <w:rsid w:val="7B3E94F9"/>
    <w:rsid w:val="7B3F3563"/>
    <w:rsid w:val="7B3FBF0A"/>
    <w:rsid w:val="7B3FD866"/>
    <w:rsid w:val="7B4B90D4"/>
    <w:rsid w:val="7B6F5611"/>
    <w:rsid w:val="7B7A923C"/>
    <w:rsid w:val="7B7BB0C8"/>
    <w:rsid w:val="7B7C1413"/>
    <w:rsid w:val="7B7C8ED0"/>
    <w:rsid w:val="7B876ED6"/>
    <w:rsid w:val="7B8F7785"/>
    <w:rsid w:val="7B960240"/>
    <w:rsid w:val="7BAD5855"/>
    <w:rsid w:val="7BAF7762"/>
    <w:rsid w:val="7BB7575E"/>
    <w:rsid w:val="7BB7EF93"/>
    <w:rsid w:val="7BBE840B"/>
    <w:rsid w:val="7BBEF016"/>
    <w:rsid w:val="7BC70D41"/>
    <w:rsid w:val="7BCBFE88"/>
    <w:rsid w:val="7BCEA169"/>
    <w:rsid w:val="7BD42825"/>
    <w:rsid w:val="7BDD0324"/>
    <w:rsid w:val="7BDD677D"/>
    <w:rsid w:val="7BDEEBF7"/>
    <w:rsid w:val="7BDFB330"/>
    <w:rsid w:val="7BE77783"/>
    <w:rsid w:val="7BE8690E"/>
    <w:rsid w:val="7BEB619E"/>
    <w:rsid w:val="7BEF12D2"/>
    <w:rsid w:val="7BEFB747"/>
    <w:rsid w:val="7BEFF4F8"/>
    <w:rsid w:val="7BF540B0"/>
    <w:rsid w:val="7BF657DF"/>
    <w:rsid w:val="7BF6BF5B"/>
    <w:rsid w:val="7BF9049D"/>
    <w:rsid w:val="7BFB56D3"/>
    <w:rsid w:val="7BFC411B"/>
    <w:rsid w:val="7BFD545C"/>
    <w:rsid w:val="7BFF3416"/>
    <w:rsid w:val="7BFF6637"/>
    <w:rsid w:val="7BFF8D80"/>
    <w:rsid w:val="7C1E761C"/>
    <w:rsid w:val="7C2D96FC"/>
    <w:rsid w:val="7C3A66D8"/>
    <w:rsid w:val="7C3C3105"/>
    <w:rsid w:val="7C5CC358"/>
    <w:rsid w:val="7C6FC7FD"/>
    <w:rsid w:val="7C7F5104"/>
    <w:rsid w:val="7CA93DB5"/>
    <w:rsid w:val="7CAC4F4A"/>
    <w:rsid w:val="7CB5472F"/>
    <w:rsid w:val="7CB97FD3"/>
    <w:rsid w:val="7CBF2297"/>
    <w:rsid w:val="7CBFDFAA"/>
    <w:rsid w:val="7CC7C6A5"/>
    <w:rsid w:val="7CCB4FC2"/>
    <w:rsid w:val="7CCD3D93"/>
    <w:rsid w:val="7CCFF8B7"/>
    <w:rsid w:val="7CE67C96"/>
    <w:rsid w:val="7CE77B9D"/>
    <w:rsid w:val="7CEAADAB"/>
    <w:rsid w:val="7CFA0E7C"/>
    <w:rsid w:val="7CFD6A91"/>
    <w:rsid w:val="7CFFC39A"/>
    <w:rsid w:val="7D131C9F"/>
    <w:rsid w:val="7D310F7A"/>
    <w:rsid w:val="7D3EDCBC"/>
    <w:rsid w:val="7D3FE755"/>
    <w:rsid w:val="7D5E5D6E"/>
    <w:rsid w:val="7D5F8E22"/>
    <w:rsid w:val="7D6A32B0"/>
    <w:rsid w:val="7D6BB3C2"/>
    <w:rsid w:val="7D6EC58F"/>
    <w:rsid w:val="7D772938"/>
    <w:rsid w:val="7D79D07E"/>
    <w:rsid w:val="7D79E0CE"/>
    <w:rsid w:val="7D7B937F"/>
    <w:rsid w:val="7D7CB145"/>
    <w:rsid w:val="7D7D2A67"/>
    <w:rsid w:val="7D7E9201"/>
    <w:rsid w:val="7D7E9E9B"/>
    <w:rsid w:val="7D7F206B"/>
    <w:rsid w:val="7D98EAE4"/>
    <w:rsid w:val="7DA84F3B"/>
    <w:rsid w:val="7DA97111"/>
    <w:rsid w:val="7DB1446C"/>
    <w:rsid w:val="7DB63C46"/>
    <w:rsid w:val="7DB798B5"/>
    <w:rsid w:val="7DBB32D3"/>
    <w:rsid w:val="7DBF2EEF"/>
    <w:rsid w:val="7DBF56E1"/>
    <w:rsid w:val="7DBF5D24"/>
    <w:rsid w:val="7DBFA607"/>
    <w:rsid w:val="7DC371C1"/>
    <w:rsid w:val="7DC50722"/>
    <w:rsid w:val="7DC665EB"/>
    <w:rsid w:val="7DCB3917"/>
    <w:rsid w:val="7DD25334"/>
    <w:rsid w:val="7DD91055"/>
    <w:rsid w:val="7DDDDCF0"/>
    <w:rsid w:val="7DDE3B06"/>
    <w:rsid w:val="7DDE4159"/>
    <w:rsid w:val="7DDEB6D7"/>
    <w:rsid w:val="7DE29D1F"/>
    <w:rsid w:val="7DEB4A2A"/>
    <w:rsid w:val="7DED4ABE"/>
    <w:rsid w:val="7DEE5FAD"/>
    <w:rsid w:val="7DEF5389"/>
    <w:rsid w:val="7DEF6B1D"/>
    <w:rsid w:val="7DEF8EEF"/>
    <w:rsid w:val="7DF7C9DE"/>
    <w:rsid w:val="7DF7D95F"/>
    <w:rsid w:val="7DFA304B"/>
    <w:rsid w:val="7DFB40DB"/>
    <w:rsid w:val="7DFBD321"/>
    <w:rsid w:val="7DFCE07C"/>
    <w:rsid w:val="7DFD7E1C"/>
    <w:rsid w:val="7DFDAE79"/>
    <w:rsid w:val="7DFDDD8F"/>
    <w:rsid w:val="7DFF14A1"/>
    <w:rsid w:val="7DFF3D34"/>
    <w:rsid w:val="7DFF427C"/>
    <w:rsid w:val="7DFF6295"/>
    <w:rsid w:val="7DFFE5C8"/>
    <w:rsid w:val="7E043E4B"/>
    <w:rsid w:val="7E1038CA"/>
    <w:rsid w:val="7E352B6B"/>
    <w:rsid w:val="7E372872"/>
    <w:rsid w:val="7E3EED01"/>
    <w:rsid w:val="7E3FCE44"/>
    <w:rsid w:val="7E451890"/>
    <w:rsid w:val="7E4D0CA5"/>
    <w:rsid w:val="7E5C9BCB"/>
    <w:rsid w:val="7E5FE47A"/>
    <w:rsid w:val="7E679E9B"/>
    <w:rsid w:val="7E6DC500"/>
    <w:rsid w:val="7E7617B1"/>
    <w:rsid w:val="7E7E0D9E"/>
    <w:rsid w:val="7E7E0E67"/>
    <w:rsid w:val="7E7F4D66"/>
    <w:rsid w:val="7E7FCF07"/>
    <w:rsid w:val="7E8FBDD2"/>
    <w:rsid w:val="7E970D26"/>
    <w:rsid w:val="7E9F26ED"/>
    <w:rsid w:val="7E9F69BB"/>
    <w:rsid w:val="7EA41BAF"/>
    <w:rsid w:val="7EAD6D3A"/>
    <w:rsid w:val="7EAF5295"/>
    <w:rsid w:val="7EB23DE3"/>
    <w:rsid w:val="7EB81F59"/>
    <w:rsid w:val="7EBDEC51"/>
    <w:rsid w:val="7EBF4C85"/>
    <w:rsid w:val="7EC732A0"/>
    <w:rsid w:val="7ECF97F0"/>
    <w:rsid w:val="7ED34301"/>
    <w:rsid w:val="7ED6FA7C"/>
    <w:rsid w:val="7EDFE085"/>
    <w:rsid w:val="7EE76B47"/>
    <w:rsid w:val="7EE7A303"/>
    <w:rsid w:val="7EEB1D49"/>
    <w:rsid w:val="7EEF4DDD"/>
    <w:rsid w:val="7EEF8D6F"/>
    <w:rsid w:val="7EF32E34"/>
    <w:rsid w:val="7EF3DCF3"/>
    <w:rsid w:val="7EF6F99F"/>
    <w:rsid w:val="7EF7D48A"/>
    <w:rsid w:val="7EFC8B02"/>
    <w:rsid w:val="7EFCCA3A"/>
    <w:rsid w:val="7EFD20C0"/>
    <w:rsid w:val="7EFF1801"/>
    <w:rsid w:val="7EFF261C"/>
    <w:rsid w:val="7EFFECE1"/>
    <w:rsid w:val="7F033666"/>
    <w:rsid w:val="7F0D2274"/>
    <w:rsid w:val="7F135E96"/>
    <w:rsid w:val="7F15386B"/>
    <w:rsid w:val="7F2BCE7A"/>
    <w:rsid w:val="7F37FAA1"/>
    <w:rsid w:val="7F386E16"/>
    <w:rsid w:val="7F3D1900"/>
    <w:rsid w:val="7F3F560F"/>
    <w:rsid w:val="7F3F74AA"/>
    <w:rsid w:val="7F3FF325"/>
    <w:rsid w:val="7F4EAD4F"/>
    <w:rsid w:val="7F4F66A7"/>
    <w:rsid w:val="7F4FCF99"/>
    <w:rsid w:val="7F520A6D"/>
    <w:rsid w:val="7F545045"/>
    <w:rsid w:val="7F5643E0"/>
    <w:rsid w:val="7F572A72"/>
    <w:rsid w:val="7F5DF97E"/>
    <w:rsid w:val="7F5E7442"/>
    <w:rsid w:val="7F5F4C62"/>
    <w:rsid w:val="7F5F4E81"/>
    <w:rsid w:val="7F5FC7C7"/>
    <w:rsid w:val="7F5FD0DE"/>
    <w:rsid w:val="7F666D5C"/>
    <w:rsid w:val="7F6725C1"/>
    <w:rsid w:val="7F675309"/>
    <w:rsid w:val="7F6E9CA8"/>
    <w:rsid w:val="7F6EC809"/>
    <w:rsid w:val="7F6F457B"/>
    <w:rsid w:val="7F6F4BBD"/>
    <w:rsid w:val="7F6FDDB9"/>
    <w:rsid w:val="7F734EB1"/>
    <w:rsid w:val="7F737982"/>
    <w:rsid w:val="7F75B5B9"/>
    <w:rsid w:val="7F774161"/>
    <w:rsid w:val="7F7BB1DC"/>
    <w:rsid w:val="7F7E0AF1"/>
    <w:rsid w:val="7F7E6FE7"/>
    <w:rsid w:val="7F7E86CF"/>
    <w:rsid w:val="7F7E9505"/>
    <w:rsid w:val="7F7F0AF3"/>
    <w:rsid w:val="7F7F4673"/>
    <w:rsid w:val="7F8009BD"/>
    <w:rsid w:val="7F8296D5"/>
    <w:rsid w:val="7F8713A9"/>
    <w:rsid w:val="7F8FDF1D"/>
    <w:rsid w:val="7F96BD55"/>
    <w:rsid w:val="7F9B2163"/>
    <w:rsid w:val="7F9BC894"/>
    <w:rsid w:val="7F9E85A6"/>
    <w:rsid w:val="7F9FA418"/>
    <w:rsid w:val="7FA462C6"/>
    <w:rsid w:val="7FA7DB6D"/>
    <w:rsid w:val="7FAF24C9"/>
    <w:rsid w:val="7FB04E97"/>
    <w:rsid w:val="7FB3AF7B"/>
    <w:rsid w:val="7FB53C4B"/>
    <w:rsid w:val="7FB66B65"/>
    <w:rsid w:val="7FBA745A"/>
    <w:rsid w:val="7FBBB54B"/>
    <w:rsid w:val="7FBBCCCF"/>
    <w:rsid w:val="7FBBE805"/>
    <w:rsid w:val="7FBC9C97"/>
    <w:rsid w:val="7FBD4FE4"/>
    <w:rsid w:val="7FBD98FD"/>
    <w:rsid w:val="7FBE1D41"/>
    <w:rsid w:val="7FBE7C59"/>
    <w:rsid w:val="7FBF1F5A"/>
    <w:rsid w:val="7FBF2C49"/>
    <w:rsid w:val="7FBFBD4E"/>
    <w:rsid w:val="7FC77706"/>
    <w:rsid w:val="7FC7D9DF"/>
    <w:rsid w:val="7FCF128C"/>
    <w:rsid w:val="7FCFF8EE"/>
    <w:rsid w:val="7FD5282F"/>
    <w:rsid w:val="7FD64AEC"/>
    <w:rsid w:val="7FD7E82C"/>
    <w:rsid w:val="7FD7F208"/>
    <w:rsid w:val="7FD7F296"/>
    <w:rsid w:val="7FD83BCF"/>
    <w:rsid w:val="7FDB5448"/>
    <w:rsid w:val="7FDB546F"/>
    <w:rsid w:val="7FDE5ECC"/>
    <w:rsid w:val="7FDE73E4"/>
    <w:rsid w:val="7FDF7F1C"/>
    <w:rsid w:val="7FDF8FA6"/>
    <w:rsid w:val="7FDF9209"/>
    <w:rsid w:val="7FDF9FBE"/>
    <w:rsid w:val="7FDFC223"/>
    <w:rsid w:val="7FE328BF"/>
    <w:rsid w:val="7FE78A66"/>
    <w:rsid w:val="7FEAD15D"/>
    <w:rsid w:val="7FEB2924"/>
    <w:rsid w:val="7FEB6A8D"/>
    <w:rsid w:val="7FEBD87E"/>
    <w:rsid w:val="7FECD036"/>
    <w:rsid w:val="7FED561C"/>
    <w:rsid w:val="7FEDDBEE"/>
    <w:rsid w:val="7FEF4230"/>
    <w:rsid w:val="7FEF9156"/>
    <w:rsid w:val="7FEFDEB0"/>
    <w:rsid w:val="7FEFEC93"/>
    <w:rsid w:val="7FF39C8B"/>
    <w:rsid w:val="7FF628D1"/>
    <w:rsid w:val="7FF64811"/>
    <w:rsid w:val="7FF71CEF"/>
    <w:rsid w:val="7FF71E10"/>
    <w:rsid w:val="7FF75109"/>
    <w:rsid w:val="7FF7C4D9"/>
    <w:rsid w:val="7FF8583D"/>
    <w:rsid w:val="7FF8FDFA"/>
    <w:rsid w:val="7FF9A573"/>
    <w:rsid w:val="7FFA4730"/>
    <w:rsid w:val="7FFB226A"/>
    <w:rsid w:val="7FFB29F8"/>
    <w:rsid w:val="7FFBA04C"/>
    <w:rsid w:val="7FFBEC0A"/>
    <w:rsid w:val="7FFBFD48"/>
    <w:rsid w:val="7FFC6489"/>
    <w:rsid w:val="7FFE0ECC"/>
    <w:rsid w:val="7FFE10EB"/>
    <w:rsid w:val="7FFE40FE"/>
    <w:rsid w:val="7FFEBA20"/>
    <w:rsid w:val="7FFF03EA"/>
    <w:rsid w:val="7FFF2C6D"/>
    <w:rsid w:val="7FFF3E20"/>
    <w:rsid w:val="7FFF41E3"/>
    <w:rsid w:val="7FFF6BEA"/>
    <w:rsid w:val="7FFF714A"/>
    <w:rsid w:val="7FFF8B3D"/>
    <w:rsid w:val="7FFFB9E0"/>
    <w:rsid w:val="7FFFF530"/>
    <w:rsid w:val="7FFFF8B8"/>
    <w:rsid w:val="80DFE361"/>
    <w:rsid w:val="866B74C7"/>
    <w:rsid w:val="86FA88E7"/>
    <w:rsid w:val="873FEAC4"/>
    <w:rsid w:val="87ECF584"/>
    <w:rsid w:val="8BCF6006"/>
    <w:rsid w:val="8DFF542A"/>
    <w:rsid w:val="8E5FCBB9"/>
    <w:rsid w:val="8EEF76D1"/>
    <w:rsid w:val="8F5C1530"/>
    <w:rsid w:val="8F7F54D0"/>
    <w:rsid w:val="8FBE8D71"/>
    <w:rsid w:val="8FF8C3B5"/>
    <w:rsid w:val="91F9D6B2"/>
    <w:rsid w:val="92F2142C"/>
    <w:rsid w:val="9358AEC3"/>
    <w:rsid w:val="93C317CD"/>
    <w:rsid w:val="93DFE794"/>
    <w:rsid w:val="93FFDA96"/>
    <w:rsid w:val="96FF9A3F"/>
    <w:rsid w:val="97E79191"/>
    <w:rsid w:val="97FB9F16"/>
    <w:rsid w:val="99BC0E22"/>
    <w:rsid w:val="99EFEEE3"/>
    <w:rsid w:val="99FB0C0B"/>
    <w:rsid w:val="99FF8AEE"/>
    <w:rsid w:val="9A686618"/>
    <w:rsid w:val="9B73BD59"/>
    <w:rsid w:val="9B9F2194"/>
    <w:rsid w:val="9BBACCCA"/>
    <w:rsid w:val="9BF65072"/>
    <w:rsid w:val="9BF72097"/>
    <w:rsid w:val="9BF75EA7"/>
    <w:rsid w:val="9BF77DC4"/>
    <w:rsid w:val="9C3F0E52"/>
    <w:rsid w:val="9CDFEE0D"/>
    <w:rsid w:val="9D5F64E5"/>
    <w:rsid w:val="9D7C70AA"/>
    <w:rsid w:val="9D7F402B"/>
    <w:rsid w:val="9DBFAA0C"/>
    <w:rsid w:val="9DD75BB0"/>
    <w:rsid w:val="9DF6DB60"/>
    <w:rsid w:val="9DF9FFCB"/>
    <w:rsid w:val="9E310E3A"/>
    <w:rsid w:val="9E9F5FE8"/>
    <w:rsid w:val="9EADE766"/>
    <w:rsid w:val="9EDF68EE"/>
    <w:rsid w:val="9EEBDA9C"/>
    <w:rsid w:val="9EF91ABD"/>
    <w:rsid w:val="9EFFF164"/>
    <w:rsid w:val="9F385EE1"/>
    <w:rsid w:val="9F671063"/>
    <w:rsid w:val="9FCB9E9B"/>
    <w:rsid w:val="9FDF2A8D"/>
    <w:rsid w:val="9FE3D8A4"/>
    <w:rsid w:val="9FF3E1C6"/>
    <w:rsid w:val="9FF66564"/>
    <w:rsid w:val="9FF7FCDE"/>
    <w:rsid w:val="9FFB7A40"/>
    <w:rsid w:val="9FFF32A2"/>
    <w:rsid w:val="9FFF8FEC"/>
    <w:rsid w:val="A21DF6F9"/>
    <w:rsid w:val="A3561903"/>
    <w:rsid w:val="A36F120E"/>
    <w:rsid w:val="A5AEC58D"/>
    <w:rsid w:val="A5C93DED"/>
    <w:rsid w:val="A5E5FD37"/>
    <w:rsid w:val="A6C95D12"/>
    <w:rsid w:val="A6DE4F93"/>
    <w:rsid w:val="A7CE7407"/>
    <w:rsid w:val="A7D730FD"/>
    <w:rsid w:val="A7FAE4E0"/>
    <w:rsid w:val="A7FC3740"/>
    <w:rsid w:val="A7FEA63E"/>
    <w:rsid w:val="A7FFCA10"/>
    <w:rsid w:val="A9FB06CA"/>
    <w:rsid w:val="A9FD24EF"/>
    <w:rsid w:val="AADF9AD9"/>
    <w:rsid w:val="AB7D29CF"/>
    <w:rsid w:val="ABAE777E"/>
    <w:rsid w:val="ACCF6F6F"/>
    <w:rsid w:val="ADBF9463"/>
    <w:rsid w:val="AE3FB1E8"/>
    <w:rsid w:val="AEFB2E56"/>
    <w:rsid w:val="AEFD0694"/>
    <w:rsid w:val="AF1B7E16"/>
    <w:rsid w:val="AF77BEB7"/>
    <w:rsid w:val="AF7E3A62"/>
    <w:rsid w:val="AF7F89D8"/>
    <w:rsid w:val="AFAE421D"/>
    <w:rsid w:val="AFC5E1D2"/>
    <w:rsid w:val="AFC94668"/>
    <w:rsid w:val="AFCB2ACB"/>
    <w:rsid w:val="AFD36E8B"/>
    <w:rsid w:val="AFD7B67C"/>
    <w:rsid w:val="AFF7B941"/>
    <w:rsid w:val="AFFEE5C5"/>
    <w:rsid w:val="B2937DFB"/>
    <w:rsid w:val="B2FE132F"/>
    <w:rsid w:val="B37DD6EC"/>
    <w:rsid w:val="B37FF410"/>
    <w:rsid w:val="B3B7947C"/>
    <w:rsid w:val="B3FF85BF"/>
    <w:rsid w:val="B4E98EF9"/>
    <w:rsid w:val="B56F621D"/>
    <w:rsid w:val="B571CDE8"/>
    <w:rsid w:val="B5D76C39"/>
    <w:rsid w:val="B5E7E71F"/>
    <w:rsid w:val="B5FD7713"/>
    <w:rsid w:val="B62DF757"/>
    <w:rsid w:val="B69D4EE5"/>
    <w:rsid w:val="B6FAA046"/>
    <w:rsid w:val="B73F77A9"/>
    <w:rsid w:val="B75EEEE0"/>
    <w:rsid w:val="B7678F34"/>
    <w:rsid w:val="B7ACDD82"/>
    <w:rsid w:val="B7BAD8FD"/>
    <w:rsid w:val="B7BD68DF"/>
    <w:rsid w:val="B7BE245D"/>
    <w:rsid w:val="B7D74D4F"/>
    <w:rsid w:val="B7D9AA59"/>
    <w:rsid w:val="B7E79597"/>
    <w:rsid w:val="B7EAA407"/>
    <w:rsid w:val="B7EDA06D"/>
    <w:rsid w:val="B7F30CE0"/>
    <w:rsid w:val="B7F77EDF"/>
    <w:rsid w:val="B7FBE64D"/>
    <w:rsid w:val="B7FEFAD9"/>
    <w:rsid w:val="B7FFB467"/>
    <w:rsid w:val="B83FA2A3"/>
    <w:rsid w:val="B9AD6BDA"/>
    <w:rsid w:val="B9BB4ED8"/>
    <w:rsid w:val="B9CF0CFF"/>
    <w:rsid w:val="B9F473A2"/>
    <w:rsid w:val="BA1D4F63"/>
    <w:rsid w:val="BABF9965"/>
    <w:rsid w:val="BADFAAD5"/>
    <w:rsid w:val="BAE5D1F8"/>
    <w:rsid w:val="BAF4E237"/>
    <w:rsid w:val="BAFEDA7D"/>
    <w:rsid w:val="BAFFE648"/>
    <w:rsid w:val="BB67C6E6"/>
    <w:rsid w:val="BB79E77E"/>
    <w:rsid w:val="BB7F835F"/>
    <w:rsid w:val="BBDFFB96"/>
    <w:rsid w:val="BBE340E1"/>
    <w:rsid w:val="BBE59F13"/>
    <w:rsid w:val="BBED3FA5"/>
    <w:rsid w:val="BBEEC00B"/>
    <w:rsid w:val="BBF71C30"/>
    <w:rsid w:val="BBFF0F09"/>
    <w:rsid w:val="BCAF2D04"/>
    <w:rsid w:val="BD5F423B"/>
    <w:rsid w:val="BD9D4865"/>
    <w:rsid w:val="BDD7D320"/>
    <w:rsid w:val="BDEF3462"/>
    <w:rsid w:val="BDF50EDC"/>
    <w:rsid w:val="BDF74B90"/>
    <w:rsid w:val="BDFC6849"/>
    <w:rsid w:val="BDFF529B"/>
    <w:rsid w:val="BDFFE026"/>
    <w:rsid w:val="BEADAC2E"/>
    <w:rsid w:val="BEAE45FD"/>
    <w:rsid w:val="BED7E401"/>
    <w:rsid w:val="BEDD68F6"/>
    <w:rsid w:val="BEDF0C61"/>
    <w:rsid w:val="BEDFA5B0"/>
    <w:rsid w:val="BEED2FC3"/>
    <w:rsid w:val="BEEF2F57"/>
    <w:rsid w:val="BEFF60A9"/>
    <w:rsid w:val="BEFFCA6F"/>
    <w:rsid w:val="BEFFDEFF"/>
    <w:rsid w:val="BF2D4947"/>
    <w:rsid w:val="BF3E6848"/>
    <w:rsid w:val="BF53F239"/>
    <w:rsid w:val="BF5E0D47"/>
    <w:rsid w:val="BF67D2B9"/>
    <w:rsid w:val="BF6DA0B0"/>
    <w:rsid w:val="BF7A0E25"/>
    <w:rsid w:val="BF7F0992"/>
    <w:rsid w:val="BF7F7468"/>
    <w:rsid w:val="BF7F754C"/>
    <w:rsid w:val="BF9F6DC7"/>
    <w:rsid w:val="BFBF7E49"/>
    <w:rsid w:val="BFCD5750"/>
    <w:rsid w:val="BFDE9AEE"/>
    <w:rsid w:val="BFDED0EB"/>
    <w:rsid w:val="BFDFB326"/>
    <w:rsid w:val="BFEB1473"/>
    <w:rsid w:val="BFEE0874"/>
    <w:rsid w:val="BFEE0D92"/>
    <w:rsid w:val="BFF3DDE7"/>
    <w:rsid w:val="BFF5DB7C"/>
    <w:rsid w:val="BFF7C46C"/>
    <w:rsid w:val="BFF8FFBA"/>
    <w:rsid w:val="BFFB8EEB"/>
    <w:rsid w:val="BFFBCFCD"/>
    <w:rsid w:val="BFFD290E"/>
    <w:rsid w:val="BFFE9F3A"/>
    <w:rsid w:val="BFFEC074"/>
    <w:rsid w:val="BFFEFD36"/>
    <w:rsid w:val="BFFF4E3F"/>
    <w:rsid w:val="C2FF88FC"/>
    <w:rsid w:val="C3AF2FF9"/>
    <w:rsid w:val="C3B39C37"/>
    <w:rsid w:val="C3FDCE92"/>
    <w:rsid w:val="C5B9345C"/>
    <w:rsid w:val="C5FF3799"/>
    <w:rsid w:val="C66D4A46"/>
    <w:rsid w:val="C6FD7618"/>
    <w:rsid w:val="C77E52A7"/>
    <w:rsid w:val="C7F7AC5C"/>
    <w:rsid w:val="C7FED9D4"/>
    <w:rsid w:val="C9BBABD7"/>
    <w:rsid w:val="CB3EEE7F"/>
    <w:rsid w:val="CB63F547"/>
    <w:rsid w:val="CB9F98F5"/>
    <w:rsid w:val="CBB7270E"/>
    <w:rsid w:val="CBD19748"/>
    <w:rsid w:val="CBE732B8"/>
    <w:rsid w:val="CBEE2499"/>
    <w:rsid w:val="CCE7DF50"/>
    <w:rsid w:val="CDBD76A1"/>
    <w:rsid w:val="CDC7275F"/>
    <w:rsid w:val="CDDF87AC"/>
    <w:rsid w:val="CE730658"/>
    <w:rsid w:val="CEBB1E62"/>
    <w:rsid w:val="CEBD2EF9"/>
    <w:rsid w:val="CEFB8B64"/>
    <w:rsid w:val="CEFD429F"/>
    <w:rsid w:val="CF2DEDEE"/>
    <w:rsid w:val="CF2FCE55"/>
    <w:rsid w:val="CF7B399F"/>
    <w:rsid w:val="CF9F7618"/>
    <w:rsid w:val="CFAF2625"/>
    <w:rsid w:val="CFB9EFB8"/>
    <w:rsid w:val="CFBC90C8"/>
    <w:rsid w:val="CFF7A7B5"/>
    <w:rsid w:val="CFFF3250"/>
    <w:rsid w:val="D0FEAE87"/>
    <w:rsid w:val="D1FE467F"/>
    <w:rsid w:val="D22F2A59"/>
    <w:rsid w:val="D27FDC52"/>
    <w:rsid w:val="D2F58A1F"/>
    <w:rsid w:val="D38BBC23"/>
    <w:rsid w:val="D38DDEC1"/>
    <w:rsid w:val="D3C270DE"/>
    <w:rsid w:val="D3CE0EAF"/>
    <w:rsid w:val="D3DF37BD"/>
    <w:rsid w:val="D3FF1502"/>
    <w:rsid w:val="D47FA956"/>
    <w:rsid w:val="D6756785"/>
    <w:rsid w:val="D6CAE8B5"/>
    <w:rsid w:val="D6EB1F0F"/>
    <w:rsid w:val="D6F3488C"/>
    <w:rsid w:val="D72FF202"/>
    <w:rsid w:val="D73CB837"/>
    <w:rsid w:val="D7591D09"/>
    <w:rsid w:val="D76E4557"/>
    <w:rsid w:val="D77D51EC"/>
    <w:rsid w:val="D7EABE27"/>
    <w:rsid w:val="D7EADA7E"/>
    <w:rsid w:val="D7EFA4AF"/>
    <w:rsid w:val="D7EFF31F"/>
    <w:rsid w:val="D7F7E59F"/>
    <w:rsid w:val="D7F7F16D"/>
    <w:rsid w:val="D7FD535F"/>
    <w:rsid w:val="D87D8262"/>
    <w:rsid w:val="D9B746E0"/>
    <w:rsid w:val="D9DFF000"/>
    <w:rsid w:val="D9FEBFC4"/>
    <w:rsid w:val="D9FFC5DD"/>
    <w:rsid w:val="DAA2F21B"/>
    <w:rsid w:val="DAAB557A"/>
    <w:rsid w:val="DABE48DC"/>
    <w:rsid w:val="DAD7AB0E"/>
    <w:rsid w:val="DAE5E966"/>
    <w:rsid w:val="DAEF749E"/>
    <w:rsid w:val="DAF559EE"/>
    <w:rsid w:val="DAFB7EBA"/>
    <w:rsid w:val="DAFF2A04"/>
    <w:rsid w:val="DB59F3F7"/>
    <w:rsid w:val="DB7DF98D"/>
    <w:rsid w:val="DB7E6FE6"/>
    <w:rsid w:val="DB7ED546"/>
    <w:rsid w:val="DB7EE080"/>
    <w:rsid w:val="DBAF4048"/>
    <w:rsid w:val="DBB7110A"/>
    <w:rsid w:val="DBCF5A13"/>
    <w:rsid w:val="DBD2B503"/>
    <w:rsid w:val="DBDF1B9E"/>
    <w:rsid w:val="DBEF96B8"/>
    <w:rsid w:val="DBFB6701"/>
    <w:rsid w:val="DBFBD606"/>
    <w:rsid w:val="DBFD4A01"/>
    <w:rsid w:val="DBFFC973"/>
    <w:rsid w:val="DCBE678F"/>
    <w:rsid w:val="DCBFC9DB"/>
    <w:rsid w:val="DCDF47A5"/>
    <w:rsid w:val="DCFD6A99"/>
    <w:rsid w:val="DCFE08A6"/>
    <w:rsid w:val="DCFF184D"/>
    <w:rsid w:val="DD18B634"/>
    <w:rsid w:val="DD36AAA0"/>
    <w:rsid w:val="DD3FC0F2"/>
    <w:rsid w:val="DD601399"/>
    <w:rsid w:val="DD95F83F"/>
    <w:rsid w:val="DD9D8BE4"/>
    <w:rsid w:val="DD9F8820"/>
    <w:rsid w:val="DDBF31DB"/>
    <w:rsid w:val="DDDB1929"/>
    <w:rsid w:val="DDE6771A"/>
    <w:rsid w:val="DDEC039F"/>
    <w:rsid w:val="DDF9BD24"/>
    <w:rsid w:val="DDFBA9FB"/>
    <w:rsid w:val="DDFDB016"/>
    <w:rsid w:val="DE320C7A"/>
    <w:rsid w:val="DE4533A5"/>
    <w:rsid w:val="DEBD766E"/>
    <w:rsid w:val="DEBF6CAC"/>
    <w:rsid w:val="DECD39B4"/>
    <w:rsid w:val="DEEFF441"/>
    <w:rsid w:val="DEF6233C"/>
    <w:rsid w:val="DEF78D64"/>
    <w:rsid w:val="DEFC89BF"/>
    <w:rsid w:val="DF03766B"/>
    <w:rsid w:val="DF22C007"/>
    <w:rsid w:val="DF36A9F6"/>
    <w:rsid w:val="DF3B0C0A"/>
    <w:rsid w:val="DF4E0E2F"/>
    <w:rsid w:val="DF6C7266"/>
    <w:rsid w:val="DF6F22A7"/>
    <w:rsid w:val="DF93F793"/>
    <w:rsid w:val="DF9ABE8F"/>
    <w:rsid w:val="DF9F7BD5"/>
    <w:rsid w:val="DF9FE694"/>
    <w:rsid w:val="DFAD0922"/>
    <w:rsid w:val="DFAE54CC"/>
    <w:rsid w:val="DFB708DF"/>
    <w:rsid w:val="DFB7DA89"/>
    <w:rsid w:val="DFBA87CA"/>
    <w:rsid w:val="DFBD4D92"/>
    <w:rsid w:val="DFBD8294"/>
    <w:rsid w:val="DFBDAE6A"/>
    <w:rsid w:val="DFBEC084"/>
    <w:rsid w:val="DFBEE152"/>
    <w:rsid w:val="DFC6614C"/>
    <w:rsid w:val="DFCFEE38"/>
    <w:rsid w:val="DFD57160"/>
    <w:rsid w:val="DFDB13E4"/>
    <w:rsid w:val="DFDD447D"/>
    <w:rsid w:val="DFDFFB57"/>
    <w:rsid w:val="DFEA10BD"/>
    <w:rsid w:val="DFEED732"/>
    <w:rsid w:val="DFF09AA7"/>
    <w:rsid w:val="DFF63A4B"/>
    <w:rsid w:val="DFF72F04"/>
    <w:rsid w:val="DFF789AE"/>
    <w:rsid w:val="DFF9FD9F"/>
    <w:rsid w:val="DFFA198C"/>
    <w:rsid w:val="DFFF9B86"/>
    <w:rsid w:val="DFFFFC09"/>
    <w:rsid w:val="E0F750FD"/>
    <w:rsid w:val="E2F72E43"/>
    <w:rsid w:val="E33FB501"/>
    <w:rsid w:val="E3BBA866"/>
    <w:rsid w:val="E3BDE996"/>
    <w:rsid w:val="E3DB7E73"/>
    <w:rsid w:val="E3EF36BF"/>
    <w:rsid w:val="E4EF80CD"/>
    <w:rsid w:val="E57EC761"/>
    <w:rsid w:val="E5DB9B1A"/>
    <w:rsid w:val="E69F72F9"/>
    <w:rsid w:val="E6B6511B"/>
    <w:rsid w:val="E6FD9B9A"/>
    <w:rsid w:val="E6FF5F80"/>
    <w:rsid w:val="E72B5DCE"/>
    <w:rsid w:val="E780062E"/>
    <w:rsid w:val="E7B79826"/>
    <w:rsid w:val="E7CE29D7"/>
    <w:rsid w:val="E7DE36AB"/>
    <w:rsid w:val="E7DEFA6B"/>
    <w:rsid w:val="E7DF5681"/>
    <w:rsid w:val="E7EBFF65"/>
    <w:rsid w:val="E7EF3CB2"/>
    <w:rsid w:val="E7EFF6DC"/>
    <w:rsid w:val="E7FF7911"/>
    <w:rsid w:val="E8BD8903"/>
    <w:rsid w:val="E8FA128A"/>
    <w:rsid w:val="E97BF774"/>
    <w:rsid w:val="E99F0E1A"/>
    <w:rsid w:val="E9BF00FF"/>
    <w:rsid w:val="EAE73AEF"/>
    <w:rsid w:val="EAF87FB0"/>
    <w:rsid w:val="EB355E8E"/>
    <w:rsid w:val="EB5F5E0E"/>
    <w:rsid w:val="EB7D56A5"/>
    <w:rsid w:val="EB7FF353"/>
    <w:rsid w:val="EB91F755"/>
    <w:rsid w:val="EBB4C71E"/>
    <w:rsid w:val="EBDEEACB"/>
    <w:rsid w:val="EBDF8673"/>
    <w:rsid w:val="EBEE1871"/>
    <w:rsid w:val="EBF626FA"/>
    <w:rsid w:val="EBF7E43F"/>
    <w:rsid w:val="EBF957D3"/>
    <w:rsid w:val="EBFEA00E"/>
    <w:rsid w:val="EBFF1940"/>
    <w:rsid w:val="EBFF9BE5"/>
    <w:rsid w:val="EC3B0F89"/>
    <w:rsid w:val="EC6B701B"/>
    <w:rsid w:val="ECDF06CF"/>
    <w:rsid w:val="ECE333DF"/>
    <w:rsid w:val="ECF6C391"/>
    <w:rsid w:val="ECFF1D5A"/>
    <w:rsid w:val="ED2B3892"/>
    <w:rsid w:val="ED9F3E1F"/>
    <w:rsid w:val="ED9FAEB8"/>
    <w:rsid w:val="EDBBB16F"/>
    <w:rsid w:val="EDBFEF94"/>
    <w:rsid w:val="EDCFD4FE"/>
    <w:rsid w:val="EDDB70BA"/>
    <w:rsid w:val="EDF79B47"/>
    <w:rsid w:val="EDF7D3B0"/>
    <w:rsid w:val="EDFBE137"/>
    <w:rsid w:val="EDFD2740"/>
    <w:rsid w:val="EE37C912"/>
    <w:rsid w:val="EE3BF2FB"/>
    <w:rsid w:val="EE5F232A"/>
    <w:rsid w:val="EE5FA41C"/>
    <w:rsid w:val="EE6EAFD7"/>
    <w:rsid w:val="EEC37687"/>
    <w:rsid w:val="EED373D2"/>
    <w:rsid w:val="EEDB6134"/>
    <w:rsid w:val="EEDBB46D"/>
    <w:rsid w:val="EEDD9F28"/>
    <w:rsid w:val="EEDF4874"/>
    <w:rsid w:val="EEDFD78C"/>
    <w:rsid w:val="EEFC8089"/>
    <w:rsid w:val="EEFCBF07"/>
    <w:rsid w:val="EEFFB218"/>
    <w:rsid w:val="EF3B4C71"/>
    <w:rsid w:val="EF5EB07E"/>
    <w:rsid w:val="EF5F00B0"/>
    <w:rsid w:val="EF7EA31E"/>
    <w:rsid w:val="EF7F241D"/>
    <w:rsid w:val="EF7F79A4"/>
    <w:rsid w:val="EF8DF449"/>
    <w:rsid w:val="EF8E99C2"/>
    <w:rsid w:val="EF8F92CF"/>
    <w:rsid w:val="EF991518"/>
    <w:rsid w:val="EF9DFC55"/>
    <w:rsid w:val="EFBB8564"/>
    <w:rsid w:val="EFBBC5F9"/>
    <w:rsid w:val="EFBF11DE"/>
    <w:rsid w:val="EFC7B8B8"/>
    <w:rsid w:val="EFC7D177"/>
    <w:rsid w:val="EFCEADBC"/>
    <w:rsid w:val="EFCEB671"/>
    <w:rsid w:val="EFD346C2"/>
    <w:rsid w:val="EFD6F44D"/>
    <w:rsid w:val="EFD7AFDE"/>
    <w:rsid w:val="EFDFB452"/>
    <w:rsid w:val="EFE96A00"/>
    <w:rsid w:val="EFEBDE54"/>
    <w:rsid w:val="EFEC732A"/>
    <w:rsid w:val="EFED4BEC"/>
    <w:rsid w:val="EFED800D"/>
    <w:rsid w:val="EFED9507"/>
    <w:rsid w:val="EFED958F"/>
    <w:rsid w:val="EFEE158E"/>
    <w:rsid w:val="EFEE26FF"/>
    <w:rsid w:val="EFEEB25A"/>
    <w:rsid w:val="EFEF7C30"/>
    <w:rsid w:val="EFF5FF7E"/>
    <w:rsid w:val="EFF62207"/>
    <w:rsid w:val="EFFD05EE"/>
    <w:rsid w:val="EFFDC4BE"/>
    <w:rsid w:val="EFFDF707"/>
    <w:rsid w:val="EFFE4F6C"/>
    <w:rsid w:val="EFFE81DC"/>
    <w:rsid w:val="EFFEA53B"/>
    <w:rsid w:val="EFFF1E69"/>
    <w:rsid w:val="EFFF8310"/>
    <w:rsid w:val="EFFFF4E5"/>
    <w:rsid w:val="EFFFFC3E"/>
    <w:rsid w:val="EFFFFF12"/>
    <w:rsid w:val="F0B745ED"/>
    <w:rsid w:val="F0BF4766"/>
    <w:rsid w:val="F0F64A84"/>
    <w:rsid w:val="F134B597"/>
    <w:rsid w:val="F17FD2B3"/>
    <w:rsid w:val="F19FA6B1"/>
    <w:rsid w:val="F1B7862F"/>
    <w:rsid w:val="F1FF5C21"/>
    <w:rsid w:val="F26FB238"/>
    <w:rsid w:val="F27F41C1"/>
    <w:rsid w:val="F2CAFD33"/>
    <w:rsid w:val="F2CF2C54"/>
    <w:rsid w:val="F2FF52E1"/>
    <w:rsid w:val="F31F8DAF"/>
    <w:rsid w:val="F36F87E4"/>
    <w:rsid w:val="F37E1ACF"/>
    <w:rsid w:val="F3949A9D"/>
    <w:rsid w:val="F3B34712"/>
    <w:rsid w:val="F3B73F24"/>
    <w:rsid w:val="F3D9923D"/>
    <w:rsid w:val="F3DBFFE6"/>
    <w:rsid w:val="F3DFBD24"/>
    <w:rsid w:val="F3FDF166"/>
    <w:rsid w:val="F3FF196E"/>
    <w:rsid w:val="F4ABEF98"/>
    <w:rsid w:val="F51E6C3D"/>
    <w:rsid w:val="F537BE14"/>
    <w:rsid w:val="F56FBB79"/>
    <w:rsid w:val="F576CA13"/>
    <w:rsid w:val="F57B2DE8"/>
    <w:rsid w:val="F57F85CC"/>
    <w:rsid w:val="F5975504"/>
    <w:rsid w:val="F59DA894"/>
    <w:rsid w:val="F59ECDF5"/>
    <w:rsid w:val="F5AFCC0E"/>
    <w:rsid w:val="F5CECC16"/>
    <w:rsid w:val="F5DF09A8"/>
    <w:rsid w:val="F5FFD66E"/>
    <w:rsid w:val="F6336E28"/>
    <w:rsid w:val="F6593294"/>
    <w:rsid w:val="F66E29E1"/>
    <w:rsid w:val="F6772735"/>
    <w:rsid w:val="F67CC644"/>
    <w:rsid w:val="F67F472B"/>
    <w:rsid w:val="F6AF7622"/>
    <w:rsid w:val="F6B393D3"/>
    <w:rsid w:val="F6EFAB6D"/>
    <w:rsid w:val="F6F76DF4"/>
    <w:rsid w:val="F6FB747D"/>
    <w:rsid w:val="F71F007A"/>
    <w:rsid w:val="F72E7B68"/>
    <w:rsid w:val="F73A4DE5"/>
    <w:rsid w:val="F75BA319"/>
    <w:rsid w:val="F75CE281"/>
    <w:rsid w:val="F75F8FD5"/>
    <w:rsid w:val="F7714246"/>
    <w:rsid w:val="F773F83B"/>
    <w:rsid w:val="F7760C3C"/>
    <w:rsid w:val="F77D5C60"/>
    <w:rsid w:val="F77F199D"/>
    <w:rsid w:val="F77F5654"/>
    <w:rsid w:val="F77F6DF8"/>
    <w:rsid w:val="F79B60C0"/>
    <w:rsid w:val="F79FFEA4"/>
    <w:rsid w:val="F79FFF24"/>
    <w:rsid w:val="F7A3C065"/>
    <w:rsid w:val="F7B5F868"/>
    <w:rsid w:val="F7BB5299"/>
    <w:rsid w:val="F7BBA32B"/>
    <w:rsid w:val="F7BF03CD"/>
    <w:rsid w:val="F7C70826"/>
    <w:rsid w:val="F7CC8C85"/>
    <w:rsid w:val="F7CF2CB9"/>
    <w:rsid w:val="F7DF4B25"/>
    <w:rsid w:val="F7EE8096"/>
    <w:rsid w:val="F7EEDCEB"/>
    <w:rsid w:val="F7F6D204"/>
    <w:rsid w:val="F7F7BA24"/>
    <w:rsid w:val="F7F7ECB1"/>
    <w:rsid w:val="F7F92CDD"/>
    <w:rsid w:val="F7F971D3"/>
    <w:rsid w:val="F7FB4260"/>
    <w:rsid w:val="F7FBCE81"/>
    <w:rsid w:val="F7FD4FF4"/>
    <w:rsid w:val="F7FE3400"/>
    <w:rsid w:val="F7FF118C"/>
    <w:rsid w:val="F7FF821C"/>
    <w:rsid w:val="F7FFA106"/>
    <w:rsid w:val="F7FFA140"/>
    <w:rsid w:val="F7FFF255"/>
    <w:rsid w:val="F87F87C5"/>
    <w:rsid w:val="F8A3DCD2"/>
    <w:rsid w:val="F93D8CEC"/>
    <w:rsid w:val="F95F5350"/>
    <w:rsid w:val="F99EA5F4"/>
    <w:rsid w:val="F9D9A4D8"/>
    <w:rsid w:val="F9DB0CB3"/>
    <w:rsid w:val="F9FC91E2"/>
    <w:rsid w:val="F9FCF3F1"/>
    <w:rsid w:val="F9FEDA4F"/>
    <w:rsid w:val="F9FF231C"/>
    <w:rsid w:val="FA1F9F41"/>
    <w:rsid w:val="FA5A4D0B"/>
    <w:rsid w:val="FA5D67AF"/>
    <w:rsid w:val="FA7B0087"/>
    <w:rsid w:val="FA86BA3E"/>
    <w:rsid w:val="FABD356B"/>
    <w:rsid w:val="FABF1FF8"/>
    <w:rsid w:val="FABF3CDE"/>
    <w:rsid w:val="FADE743B"/>
    <w:rsid w:val="FADE7455"/>
    <w:rsid w:val="FAEF9602"/>
    <w:rsid w:val="FAF71461"/>
    <w:rsid w:val="FAF719F6"/>
    <w:rsid w:val="FAFF6DBF"/>
    <w:rsid w:val="FB0F6F1B"/>
    <w:rsid w:val="FB1EDB52"/>
    <w:rsid w:val="FB3C719C"/>
    <w:rsid w:val="FB4C7B4E"/>
    <w:rsid w:val="FB56DCBD"/>
    <w:rsid w:val="FB5BEF43"/>
    <w:rsid w:val="FB69DE50"/>
    <w:rsid w:val="FB72F83F"/>
    <w:rsid w:val="FB7B7F46"/>
    <w:rsid w:val="FB9CBF14"/>
    <w:rsid w:val="FBA30E18"/>
    <w:rsid w:val="FBA96894"/>
    <w:rsid w:val="FBB2D4A6"/>
    <w:rsid w:val="FBB3C4DC"/>
    <w:rsid w:val="FBB3FB62"/>
    <w:rsid w:val="FBB7F613"/>
    <w:rsid w:val="FBB7FF11"/>
    <w:rsid w:val="FBBC084D"/>
    <w:rsid w:val="FBBEDBEB"/>
    <w:rsid w:val="FBBEDE30"/>
    <w:rsid w:val="FBBFA32B"/>
    <w:rsid w:val="FBCFEF5C"/>
    <w:rsid w:val="FBE0EAC5"/>
    <w:rsid w:val="FBE7125D"/>
    <w:rsid w:val="FBE7D4FB"/>
    <w:rsid w:val="FBEAC72F"/>
    <w:rsid w:val="FBEE6C94"/>
    <w:rsid w:val="FBEF3349"/>
    <w:rsid w:val="FBEF3D47"/>
    <w:rsid w:val="FBEFC1F5"/>
    <w:rsid w:val="FBEFD33B"/>
    <w:rsid w:val="FBF24297"/>
    <w:rsid w:val="FBF271E1"/>
    <w:rsid w:val="FBF57957"/>
    <w:rsid w:val="FBF74AB7"/>
    <w:rsid w:val="FBF7A75B"/>
    <w:rsid w:val="FBF8D738"/>
    <w:rsid w:val="FBF9F479"/>
    <w:rsid w:val="FBFAC993"/>
    <w:rsid w:val="FBFBA3EE"/>
    <w:rsid w:val="FBFDEF3D"/>
    <w:rsid w:val="FBFE49F5"/>
    <w:rsid w:val="FBFF86E6"/>
    <w:rsid w:val="FBFF99A6"/>
    <w:rsid w:val="FBFF9E51"/>
    <w:rsid w:val="FBFFD109"/>
    <w:rsid w:val="FC2E22F9"/>
    <w:rsid w:val="FC2F71B0"/>
    <w:rsid w:val="FC37F3E9"/>
    <w:rsid w:val="FC63C4B3"/>
    <w:rsid w:val="FC6EB8DB"/>
    <w:rsid w:val="FC6FF8E6"/>
    <w:rsid w:val="FC7F0185"/>
    <w:rsid w:val="FCF94D30"/>
    <w:rsid w:val="FCFD8D35"/>
    <w:rsid w:val="FCFE1BCE"/>
    <w:rsid w:val="FCFF7FC0"/>
    <w:rsid w:val="FCFFC6D4"/>
    <w:rsid w:val="FD2FFF5F"/>
    <w:rsid w:val="FD3DB50C"/>
    <w:rsid w:val="FD57BDC1"/>
    <w:rsid w:val="FD5BE5AF"/>
    <w:rsid w:val="FD5EC7E8"/>
    <w:rsid w:val="FD5FE789"/>
    <w:rsid w:val="FD65D52D"/>
    <w:rsid w:val="FDB31CA0"/>
    <w:rsid w:val="FDB3CB79"/>
    <w:rsid w:val="FDB7DD69"/>
    <w:rsid w:val="FDBAE377"/>
    <w:rsid w:val="FDBE50A1"/>
    <w:rsid w:val="FDBF276C"/>
    <w:rsid w:val="FDCD9209"/>
    <w:rsid w:val="FDCF3D39"/>
    <w:rsid w:val="FDD7F10B"/>
    <w:rsid w:val="FDD93078"/>
    <w:rsid w:val="FDD98182"/>
    <w:rsid w:val="FDDACD60"/>
    <w:rsid w:val="FDDD4765"/>
    <w:rsid w:val="FDDEA81E"/>
    <w:rsid w:val="FDE53A4C"/>
    <w:rsid w:val="FDE79E6A"/>
    <w:rsid w:val="FDE7A450"/>
    <w:rsid w:val="FDEBAF60"/>
    <w:rsid w:val="FDEBCC6A"/>
    <w:rsid w:val="FDEC3398"/>
    <w:rsid w:val="FDEF43B7"/>
    <w:rsid w:val="FDF67F0E"/>
    <w:rsid w:val="FDF6F380"/>
    <w:rsid w:val="FDFB46F3"/>
    <w:rsid w:val="FDFD55F1"/>
    <w:rsid w:val="FDFED1E3"/>
    <w:rsid w:val="FDFEF4BF"/>
    <w:rsid w:val="FDFF04B9"/>
    <w:rsid w:val="FDFF0E48"/>
    <w:rsid w:val="FDFF830F"/>
    <w:rsid w:val="FDFFC1E7"/>
    <w:rsid w:val="FDFFF116"/>
    <w:rsid w:val="FDFFF1D0"/>
    <w:rsid w:val="FE3A9F26"/>
    <w:rsid w:val="FE3B7092"/>
    <w:rsid w:val="FE3D78A3"/>
    <w:rsid w:val="FE47813E"/>
    <w:rsid w:val="FE535584"/>
    <w:rsid w:val="FE55C0E7"/>
    <w:rsid w:val="FE5F1C0F"/>
    <w:rsid w:val="FE5FE0A9"/>
    <w:rsid w:val="FE7A1B7B"/>
    <w:rsid w:val="FE7D6DE6"/>
    <w:rsid w:val="FE8F8ED8"/>
    <w:rsid w:val="FEA7ECBE"/>
    <w:rsid w:val="FEAFF1C5"/>
    <w:rsid w:val="FEBB46BD"/>
    <w:rsid w:val="FEBDEEB7"/>
    <w:rsid w:val="FEBF4A9A"/>
    <w:rsid w:val="FEC998C5"/>
    <w:rsid w:val="FECC17B6"/>
    <w:rsid w:val="FED75C7F"/>
    <w:rsid w:val="FEDB3BEE"/>
    <w:rsid w:val="FEDF652F"/>
    <w:rsid w:val="FEDF81B8"/>
    <w:rsid w:val="FEDFD2FC"/>
    <w:rsid w:val="FEE921C3"/>
    <w:rsid w:val="FEEDE44B"/>
    <w:rsid w:val="FEF3CA2C"/>
    <w:rsid w:val="FEF737A3"/>
    <w:rsid w:val="FEF7B8A5"/>
    <w:rsid w:val="FEF939A0"/>
    <w:rsid w:val="FEF9D8D8"/>
    <w:rsid w:val="FEFB050F"/>
    <w:rsid w:val="FEFC540C"/>
    <w:rsid w:val="FEFC68D1"/>
    <w:rsid w:val="FEFD4648"/>
    <w:rsid w:val="FEFDB6F8"/>
    <w:rsid w:val="FEFE6F5C"/>
    <w:rsid w:val="FEFF6152"/>
    <w:rsid w:val="FEFF8027"/>
    <w:rsid w:val="FEFF958D"/>
    <w:rsid w:val="FF0BC5C8"/>
    <w:rsid w:val="FF2DED4B"/>
    <w:rsid w:val="FF2EC2A6"/>
    <w:rsid w:val="FF32555D"/>
    <w:rsid w:val="FF33C505"/>
    <w:rsid w:val="FF3E33A2"/>
    <w:rsid w:val="FF574D56"/>
    <w:rsid w:val="FF57C0F8"/>
    <w:rsid w:val="FF57C1A1"/>
    <w:rsid w:val="FF67F780"/>
    <w:rsid w:val="FF6B0266"/>
    <w:rsid w:val="FF6BB06B"/>
    <w:rsid w:val="FF6E5872"/>
    <w:rsid w:val="FF6F779C"/>
    <w:rsid w:val="FF6F9DEE"/>
    <w:rsid w:val="FF6FFA57"/>
    <w:rsid w:val="FF71058E"/>
    <w:rsid w:val="FF73554B"/>
    <w:rsid w:val="FF7604EA"/>
    <w:rsid w:val="FF7615BE"/>
    <w:rsid w:val="FF776BD9"/>
    <w:rsid w:val="FF77ABC9"/>
    <w:rsid w:val="FF7E9AD6"/>
    <w:rsid w:val="FF7F29C6"/>
    <w:rsid w:val="FF7F4081"/>
    <w:rsid w:val="FF7FCA4F"/>
    <w:rsid w:val="FF7FD552"/>
    <w:rsid w:val="FF7FD600"/>
    <w:rsid w:val="FF8DF08B"/>
    <w:rsid w:val="FF8FD9DF"/>
    <w:rsid w:val="FF97F4CC"/>
    <w:rsid w:val="FF9AE228"/>
    <w:rsid w:val="FF9FEAE5"/>
    <w:rsid w:val="FFABBA86"/>
    <w:rsid w:val="FFAE4A45"/>
    <w:rsid w:val="FFAE8B95"/>
    <w:rsid w:val="FFB1793E"/>
    <w:rsid w:val="FFB1DB79"/>
    <w:rsid w:val="FFB23AE5"/>
    <w:rsid w:val="FFB70CD3"/>
    <w:rsid w:val="FFB76EFC"/>
    <w:rsid w:val="FFB77DBD"/>
    <w:rsid w:val="FFB7E83C"/>
    <w:rsid w:val="FFBA391F"/>
    <w:rsid w:val="FFBB15FA"/>
    <w:rsid w:val="FFBB4D0A"/>
    <w:rsid w:val="FFBCD244"/>
    <w:rsid w:val="FFBCE691"/>
    <w:rsid w:val="FFBCFFF1"/>
    <w:rsid w:val="FFBDAD1F"/>
    <w:rsid w:val="FFBDAEC9"/>
    <w:rsid w:val="FFBF7445"/>
    <w:rsid w:val="FFBF7525"/>
    <w:rsid w:val="FFCBB596"/>
    <w:rsid w:val="FFCD8651"/>
    <w:rsid w:val="FFCD9FD1"/>
    <w:rsid w:val="FFCF0184"/>
    <w:rsid w:val="FFCF281A"/>
    <w:rsid w:val="FFCF9710"/>
    <w:rsid w:val="FFD2D9CE"/>
    <w:rsid w:val="FFD75929"/>
    <w:rsid w:val="FFD7C741"/>
    <w:rsid w:val="FFDB68C6"/>
    <w:rsid w:val="FFDD40FA"/>
    <w:rsid w:val="FFDD9750"/>
    <w:rsid w:val="FFDD9F2A"/>
    <w:rsid w:val="FFDE0866"/>
    <w:rsid w:val="FFDEF68F"/>
    <w:rsid w:val="FFDF1886"/>
    <w:rsid w:val="FFDFC62F"/>
    <w:rsid w:val="FFDFD3A4"/>
    <w:rsid w:val="FFE7BFC1"/>
    <w:rsid w:val="FFEC0515"/>
    <w:rsid w:val="FFEC48DA"/>
    <w:rsid w:val="FFECB40A"/>
    <w:rsid w:val="FFED93C9"/>
    <w:rsid w:val="FFEE1507"/>
    <w:rsid w:val="FFEF097A"/>
    <w:rsid w:val="FFEF9802"/>
    <w:rsid w:val="FFEFAFD4"/>
    <w:rsid w:val="FFEFC5D5"/>
    <w:rsid w:val="FFEFDAAB"/>
    <w:rsid w:val="FFF3C6AE"/>
    <w:rsid w:val="FFF3D80B"/>
    <w:rsid w:val="FFF550B8"/>
    <w:rsid w:val="FFF5B114"/>
    <w:rsid w:val="FFF6490D"/>
    <w:rsid w:val="FFF6F1A9"/>
    <w:rsid w:val="FFF7143C"/>
    <w:rsid w:val="FFF77FE5"/>
    <w:rsid w:val="FFF79A71"/>
    <w:rsid w:val="FFF7AE19"/>
    <w:rsid w:val="FFF81957"/>
    <w:rsid w:val="FFF998F8"/>
    <w:rsid w:val="FFFB059A"/>
    <w:rsid w:val="FFFB878F"/>
    <w:rsid w:val="FFFBC93B"/>
    <w:rsid w:val="FFFC7AAA"/>
    <w:rsid w:val="FFFD10D6"/>
    <w:rsid w:val="FFFD2885"/>
    <w:rsid w:val="FFFD5669"/>
    <w:rsid w:val="FFFD581B"/>
    <w:rsid w:val="FFFDE571"/>
    <w:rsid w:val="FFFE129C"/>
    <w:rsid w:val="FFFE3475"/>
    <w:rsid w:val="FFFEBE9D"/>
    <w:rsid w:val="FFFEF2B1"/>
    <w:rsid w:val="FFFF19E9"/>
    <w:rsid w:val="FFFF4AB0"/>
    <w:rsid w:val="FFFF6A46"/>
    <w:rsid w:val="FFFFAA1A"/>
    <w:rsid w:val="FFFFB712"/>
    <w:rsid w:val="FFFFC4DF"/>
    <w:rsid w:val="FFFFCC94"/>
    <w:rsid w:val="FFFFD374"/>
    <w:rsid w:val="FFFFD523"/>
    <w:rsid w:val="FFFFEA98"/>
    <w:rsid w:val="FFFFF44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spacing w:val="-4"/>
      <w:kern w:val="2"/>
      <w:sz w:val="32"/>
      <w:lang w:val="en-US" w:eastAsia="zh-CN" w:bidi="ar-SA"/>
    </w:rPr>
  </w:style>
  <w:style w:type="paragraph" w:styleId="3">
    <w:name w:val="heading 1"/>
    <w:basedOn w:val="1"/>
    <w:next w:val="1"/>
    <w:link w:val="27"/>
    <w:qFormat/>
    <w:uiPriority w:val="9"/>
    <w:pPr>
      <w:keepNext/>
      <w:keepLines/>
      <w:spacing w:before="340" w:after="330" w:line="578" w:lineRule="auto"/>
      <w:outlineLvl w:val="0"/>
    </w:pPr>
    <w:rPr>
      <w:rFonts w:ascii="Calibri" w:hAnsi="Calibri"/>
      <w:b/>
      <w:bCs/>
      <w:kern w:val="44"/>
      <w:sz w:val="44"/>
      <w:szCs w:val="44"/>
    </w:rPr>
  </w:style>
  <w:style w:type="paragraph" w:styleId="2">
    <w:name w:val="heading 2"/>
    <w:basedOn w:val="1"/>
    <w:next w:val="1"/>
    <w:unhideWhenUsed/>
    <w:qFormat/>
    <w:uiPriority w:val="9"/>
    <w:pPr>
      <w:keepNext/>
      <w:keepLines/>
      <w:numPr>
        <w:ilvl w:val="0"/>
        <w:numId w:val="1"/>
      </w:numPr>
      <w:spacing w:before="260" w:after="260" w:line="416" w:lineRule="auto"/>
      <w:outlineLvl w:val="1"/>
    </w:pPr>
    <w:rPr>
      <w:rFonts w:ascii="Calibri Light" w:hAnsi="Calibri Light" w:eastAsia="宋体" w:cs="Times New Roman"/>
      <w:b/>
      <w:bCs/>
      <w:sz w:val="32"/>
      <w:szCs w:val="32"/>
    </w:rPr>
  </w:style>
  <w:style w:type="paragraph" w:styleId="4">
    <w:name w:val="heading 3"/>
    <w:basedOn w:val="1"/>
    <w:next w:val="1"/>
    <w:unhideWhenUsed/>
    <w:qFormat/>
    <w:uiPriority w:val="9"/>
    <w:pPr>
      <w:keepNext/>
      <w:keepLines/>
      <w:spacing w:line="415" w:lineRule="auto"/>
      <w:outlineLvl w:val="2"/>
    </w:pPr>
    <w:rPr>
      <w:rFonts w:eastAsia="仿宋_GB2312"/>
      <w:b/>
      <w:bCs/>
      <w:sz w:val="32"/>
      <w:szCs w:val="32"/>
    </w:rPr>
  </w:style>
  <w:style w:type="paragraph" w:styleId="5">
    <w:name w:val="heading 5"/>
    <w:basedOn w:val="1"/>
    <w:next w:val="1"/>
    <w:unhideWhenUsed/>
    <w:qFormat/>
    <w:uiPriority w:val="9"/>
    <w:pPr>
      <w:keepNext/>
      <w:keepLines/>
      <w:spacing w:before="280" w:after="290" w:line="376" w:lineRule="auto"/>
      <w:outlineLvl w:val="4"/>
    </w:pPr>
    <w:rPr>
      <w:b/>
      <w:bCs/>
      <w:sz w:val="28"/>
      <w:szCs w:val="28"/>
    </w:rPr>
  </w:style>
  <w:style w:type="character" w:default="1" w:styleId="23">
    <w:name w:val="Default Paragraph Font"/>
    <w:semiHidden/>
    <w:uiPriority w:val="0"/>
  </w:style>
  <w:style w:type="table" w:default="1" w:styleId="21">
    <w:name w:val="Normal Table"/>
    <w:semiHidden/>
    <w:uiPriority w:val="0"/>
    <w:tblPr>
      <w:tblStyle w:val="21"/>
      <w:tblCellMar>
        <w:top w:w="0" w:type="dxa"/>
        <w:left w:w="108" w:type="dxa"/>
        <w:bottom w:w="0" w:type="dxa"/>
        <w:right w:w="108" w:type="dxa"/>
      </w:tblCellMar>
    </w:tblPr>
  </w:style>
  <w:style w:type="paragraph" w:styleId="6">
    <w:name w:val="Normal Indent"/>
    <w:basedOn w:val="1"/>
    <w:next w:val="1"/>
    <w:uiPriority w:val="0"/>
    <w:pPr>
      <w:ind w:firstLine="420" w:firstLineChars="200"/>
    </w:pPr>
  </w:style>
  <w:style w:type="paragraph" w:styleId="7">
    <w:name w:val="Document Map"/>
    <w:basedOn w:val="1"/>
    <w:semiHidden/>
    <w:uiPriority w:val="0"/>
    <w:pPr>
      <w:shd w:val="clear" w:color="auto" w:fill="000080"/>
    </w:pPr>
  </w:style>
  <w:style w:type="paragraph" w:styleId="8">
    <w:name w:val="Body Text"/>
    <w:basedOn w:val="1"/>
    <w:next w:val="1"/>
    <w:qFormat/>
    <w:uiPriority w:val="0"/>
    <w:pPr>
      <w:spacing w:afterLines="0" w:afterAutospacing="0"/>
    </w:pPr>
    <w:rPr>
      <w:rFonts w:ascii="Times New Roman" w:hAnsi="Times New Roman"/>
    </w:rPr>
  </w:style>
  <w:style w:type="paragraph" w:styleId="9">
    <w:name w:val="Body Text Indent"/>
    <w:basedOn w:val="1"/>
    <w:next w:val="6"/>
    <w:uiPriority w:val="0"/>
    <w:pPr>
      <w:spacing w:line="336" w:lineRule="auto"/>
      <w:ind w:firstLine="624" w:firstLineChars="200"/>
    </w:pPr>
    <w:rPr>
      <w:rFonts w:ascii="仿宋_GB2312" w:eastAsia="仿宋_GB2312"/>
      <w:spacing w:val="-4"/>
      <w:sz w:val="32"/>
      <w:szCs w:val="32"/>
    </w:rPr>
  </w:style>
  <w:style w:type="paragraph" w:styleId="10">
    <w:name w:val="Plain Text"/>
    <w:basedOn w:val="1"/>
    <w:qFormat/>
    <w:uiPriority w:val="0"/>
    <w:rPr>
      <w:rFonts w:ascii="宋体" w:hAnsi="Courier New" w:cs="Courier New"/>
      <w:szCs w:val="21"/>
    </w:rPr>
  </w:style>
  <w:style w:type="paragraph" w:styleId="11">
    <w:name w:val="Date"/>
    <w:basedOn w:val="1"/>
    <w:next w:val="1"/>
    <w:uiPriority w:val="0"/>
    <w:pPr>
      <w:ind w:left="100" w:leftChars="2500"/>
    </w:pPr>
    <w:rPr>
      <w:rFonts w:ascii="仿宋_GB2312" w:eastAsia="仿宋_GB2312"/>
      <w:spacing w:val="-4"/>
      <w:sz w:val="36"/>
    </w:rPr>
  </w:style>
  <w:style w:type="paragraph" w:styleId="12">
    <w:name w:val="Body Text Indent 2"/>
    <w:basedOn w:val="1"/>
    <w:next w:val="13"/>
    <w:uiPriority w:val="0"/>
    <w:pPr>
      <w:adjustRightInd w:val="0"/>
      <w:snapToGrid w:val="0"/>
      <w:spacing w:line="240" w:lineRule="atLeast"/>
      <w:ind w:left="1200" w:leftChars="143" w:hanging="900" w:hangingChars="300"/>
    </w:pPr>
    <w:rPr>
      <w:rFonts w:ascii="仿宋_GB2312" w:eastAsia="仿宋_GB2312"/>
      <w:spacing w:val="-10"/>
      <w:sz w:val="32"/>
      <w:szCs w:val="32"/>
    </w:rPr>
  </w:style>
  <w:style w:type="paragraph" w:customStyle="1" w:styleId="13">
    <w:name w:val="z正文"/>
    <w:basedOn w:val="10"/>
    <w:qFormat/>
    <w:uiPriority w:val="99"/>
    <w:pPr>
      <w:tabs>
        <w:tab w:val="left" w:pos="525"/>
      </w:tabs>
      <w:snapToGrid w:val="0"/>
      <w:spacing w:line="360" w:lineRule="auto"/>
    </w:pPr>
    <w:rPr>
      <w:rFonts w:hAnsi="宋体"/>
      <w:sz w:val="24"/>
    </w:rPr>
  </w:style>
  <w:style w:type="paragraph" w:styleId="14">
    <w:name w:val="Balloon Text"/>
    <w:basedOn w:val="1"/>
    <w:semiHidden/>
    <w:uiPriority w:val="0"/>
    <w:rPr>
      <w:sz w:val="18"/>
      <w:szCs w:val="18"/>
    </w:rPr>
  </w:style>
  <w:style w:type="paragraph" w:styleId="15">
    <w:name w:val="footer"/>
    <w:basedOn w:val="1"/>
    <w:link w:val="28"/>
    <w:uiPriority w:val="99"/>
    <w:pPr>
      <w:tabs>
        <w:tab w:val="center" w:pos="4153"/>
        <w:tab w:val="right" w:pos="8306"/>
      </w:tabs>
      <w:snapToGrid w:val="0"/>
      <w:jc w:val="left"/>
    </w:pPr>
    <w:rPr>
      <w:sz w:val="18"/>
      <w:szCs w:val="18"/>
    </w:rPr>
  </w:style>
  <w:style w:type="paragraph" w:styleId="16">
    <w:name w:val="header"/>
    <w:basedOn w:val="1"/>
    <w:link w:val="29"/>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uiPriority w:val="39"/>
  </w:style>
  <w:style w:type="paragraph" w:styleId="18">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9">
    <w:name w:val="Body Text First Indent"/>
    <w:basedOn w:val="8"/>
    <w:unhideWhenUsed/>
    <w:qFormat/>
    <w:uiPriority w:val="0"/>
    <w:pPr>
      <w:ind w:firstLine="420" w:firstLineChars="100"/>
    </w:pPr>
  </w:style>
  <w:style w:type="paragraph" w:styleId="20">
    <w:name w:val="Body Text First Indent 2"/>
    <w:basedOn w:val="9"/>
    <w:next w:val="19"/>
    <w:qFormat/>
    <w:uiPriority w:val="99"/>
    <w:pPr>
      <w:ind w:left="200" w:leftChars="200" w:firstLine="420" w:firstLineChars="200"/>
    </w:pPr>
  </w:style>
  <w:style w:type="table" w:styleId="22">
    <w:name w:val="Table Grid"/>
    <w:basedOn w:val="21"/>
    <w:uiPriority w:val="59"/>
    <w:rPr>
      <w:rFonts w:ascii="Calibri" w:hAnsi="Calibri" w:eastAsia="宋体" w:cs="Times New Roman"/>
      <w:kern w:val="2"/>
      <w:sz w:val="21"/>
      <w:szCs w:val="22"/>
    </w:rPr>
    <w:tblPr>
      <w:tblStyle w:val="2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4">
    <w:name w:val="Strong"/>
    <w:qFormat/>
    <w:uiPriority w:val="0"/>
    <w:rPr>
      <w:b/>
      <w:bCs/>
    </w:rPr>
  </w:style>
  <w:style w:type="character" w:styleId="25">
    <w:name w:val="page number"/>
    <w:basedOn w:val="23"/>
    <w:uiPriority w:val="0"/>
  </w:style>
  <w:style w:type="character" w:styleId="26">
    <w:name w:val="Hyperlink"/>
    <w:basedOn w:val="23"/>
    <w:unhideWhenUsed/>
    <w:uiPriority w:val="99"/>
    <w:rPr>
      <w:color w:val="0563C1"/>
      <w:u w:val="single"/>
    </w:rPr>
  </w:style>
  <w:style w:type="character" w:customStyle="1" w:styleId="27">
    <w:name w:val="标题 1 Char"/>
    <w:link w:val="3"/>
    <w:uiPriority w:val="9"/>
    <w:rPr>
      <w:rFonts w:ascii="Calibri" w:hAnsi="Calibri"/>
      <w:b/>
      <w:bCs/>
      <w:kern w:val="44"/>
      <w:sz w:val="44"/>
      <w:szCs w:val="44"/>
    </w:rPr>
  </w:style>
  <w:style w:type="character" w:customStyle="1" w:styleId="28">
    <w:name w:val="页脚 Char"/>
    <w:link w:val="15"/>
    <w:uiPriority w:val="99"/>
    <w:rPr>
      <w:kern w:val="2"/>
      <w:sz w:val="18"/>
      <w:szCs w:val="18"/>
    </w:rPr>
  </w:style>
  <w:style w:type="character" w:customStyle="1" w:styleId="29">
    <w:name w:val="页眉 Char"/>
    <w:link w:val="16"/>
    <w:uiPriority w:val="99"/>
    <w:rPr>
      <w:kern w:val="2"/>
      <w:sz w:val="18"/>
      <w:szCs w:val="18"/>
    </w:rPr>
  </w:style>
  <w:style w:type="character" w:customStyle="1" w:styleId="30">
    <w:name w:val="font01"/>
    <w:basedOn w:val="23"/>
    <w:uiPriority w:val="0"/>
    <w:rPr>
      <w:rFonts w:hint="eastAsia" w:ascii="宋体" w:hAnsi="宋体" w:eastAsia="宋体" w:cs="宋体"/>
      <w:color w:val="000000"/>
      <w:sz w:val="18"/>
      <w:szCs w:val="18"/>
      <w:u w:val="none"/>
    </w:rPr>
  </w:style>
  <w:style w:type="paragraph" w:customStyle="1" w:styleId="31">
    <w:name w:val="p0"/>
    <w:basedOn w:val="1"/>
    <w:uiPriority w:val="0"/>
    <w:pPr>
      <w:widowControl/>
    </w:pPr>
    <w:rPr>
      <w:kern w:val="0"/>
      <w:szCs w:val="21"/>
    </w:rPr>
  </w:style>
  <w:style w:type="paragraph" w:customStyle="1" w:styleId="32">
    <w:name w:val="List Paragraph"/>
    <w:basedOn w:val="1"/>
    <w:uiPriority w:val="0"/>
    <w:pPr>
      <w:ind w:firstLine="420" w:firstLineChars="200"/>
    </w:pPr>
    <w:rPr>
      <w:rFonts w:ascii="Calibri" w:hAnsi="Calibri" w:cs="黑体"/>
      <w:szCs w:val="22"/>
    </w:rPr>
  </w:style>
  <w:style w:type="paragraph" w:customStyle="1" w:styleId="33">
    <w:name w:val="正文 New New New"/>
    <w:uiPriority w:val="0"/>
    <w:pPr>
      <w:widowControl w:val="0"/>
      <w:jc w:val="both"/>
    </w:pPr>
    <w:rPr>
      <w:kern w:val="2"/>
      <w:sz w:val="21"/>
      <w:szCs w:val="24"/>
      <w:lang w:val="en-US" w:eastAsia="zh-CN" w:bidi="ar-SA"/>
    </w:rPr>
  </w:style>
  <w:style w:type="paragraph" w:customStyle="1" w:styleId="34">
    <w:name w:val="Normal"/>
    <w:uiPriority w:val="0"/>
    <w:pPr>
      <w:widowControl w:val="0"/>
      <w:jc w:val="both"/>
    </w:pPr>
    <w:rPr>
      <w:rFonts w:eastAsia="仿宋_GB2312"/>
      <w:spacing w:val="-4"/>
      <w:kern w:val="2"/>
      <w:sz w:val="32"/>
      <w:lang w:val="en-US" w:eastAsia="zh-CN" w:bidi="ar-SA"/>
    </w:rPr>
  </w:style>
  <w:style w:type="paragraph" w:customStyle="1" w:styleId="35">
    <w:name w:val="正文 New New New New New New"/>
    <w:uiPriority w:val="0"/>
    <w:pPr>
      <w:widowControl w:val="0"/>
      <w:jc w:val="both"/>
    </w:pPr>
    <w:rPr>
      <w:kern w:val="2"/>
      <w:sz w:val="21"/>
      <w:szCs w:val="24"/>
      <w:lang w:val="en-US" w:eastAsia="zh-CN" w:bidi="ar-SA"/>
    </w:rPr>
  </w:style>
  <w:style w:type="paragraph" w:customStyle="1" w:styleId="36">
    <w:name w:val="正文 New New"/>
    <w:uiPriority w:val="0"/>
    <w:pPr>
      <w:widowControl w:val="0"/>
      <w:jc w:val="both"/>
    </w:pPr>
    <w:rPr>
      <w:kern w:val="2"/>
      <w:sz w:val="21"/>
      <w:szCs w:val="24"/>
      <w:lang w:val="en-US" w:eastAsia="zh-CN" w:bidi="ar-SA"/>
    </w:rPr>
  </w:style>
  <w:style w:type="paragraph" w:customStyle="1" w:styleId="37">
    <w:name w:val="正文 New New New New New New New New New New New New New New New New New New New New New New New"/>
    <w:uiPriority w:val="0"/>
    <w:pPr>
      <w:widowControl w:val="0"/>
      <w:jc w:val="both"/>
    </w:pPr>
    <w:rPr>
      <w:kern w:val="2"/>
      <w:sz w:val="21"/>
      <w:lang w:val="en-US" w:eastAsia="zh-CN" w:bidi="ar-SA"/>
    </w:rPr>
  </w:style>
  <w:style w:type="paragraph" w:customStyle="1" w:styleId="38">
    <w:name w:val=" Char Char Char"/>
    <w:basedOn w:val="7"/>
    <w:uiPriority w:val="0"/>
    <w:rPr>
      <w:rFonts w:ascii="Tahoma" w:hAnsi="Tahoma"/>
      <w:sz w:val="24"/>
    </w:rPr>
  </w:style>
  <w:style w:type="paragraph" w:customStyle="1" w:styleId="39">
    <w:name w:val="正文 New New New New New"/>
    <w:uiPriority w:val="0"/>
    <w:pPr>
      <w:widowControl w:val="0"/>
      <w:jc w:val="both"/>
    </w:pPr>
    <w:rPr>
      <w:kern w:val="2"/>
      <w:sz w:val="21"/>
      <w:szCs w:val="24"/>
      <w:lang w:val="en-US" w:eastAsia="zh-CN" w:bidi="ar-SA"/>
    </w:rPr>
  </w:style>
  <w:style w:type="paragraph" w:customStyle="1" w:styleId="40">
    <w:name w:val="正文 New"/>
    <w:uiPriority w:val="0"/>
    <w:pPr>
      <w:widowControl w:val="0"/>
      <w:jc w:val="both"/>
    </w:pPr>
    <w:rPr>
      <w:rFonts w:ascii="Calibri" w:hAnsi="Calibri"/>
      <w:kern w:val="2"/>
      <w:sz w:val="21"/>
      <w:lang w:val="en-US" w:eastAsia="zh-CN" w:bidi="ar-SA"/>
    </w:rPr>
  </w:style>
  <w:style w:type="paragraph" w:styleId="41">
    <w:name w:val="List Paragraph"/>
    <w:basedOn w:val="1"/>
    <w:qFormat/>
    <w:uiPriority w:val="34"/>
    <w:pPr>
      <w:spacing w:line="300" w:lineRule="exact"/>
      <w:ind w:firstLine="420" w:firstLineChars="200"/>
    </w:pPr>
    <w:rPr>
      <w:rFonts w:ascii="Calibri" w:hAnsi="Calibri" w:eastAsia="宋体" w:cs="Times New Roman"/>
      <w:szCs w:val="22"/>
    </w:rPr>
  </w:style>
  <w:style w:type="paragraph" w:customStyle="1" w:styleId="42">
    <w:name w:val="正文 New New New New New New New New New New New New New New New New New New"/>
    <w:uiPriority w:val="0"/>
    <w:pPr>
      <w:widowControl w:val="0"/>
      <w:jc w:val="both"/>
    </w:pPr>
    <w:rPr>
      <w:kern w:val="2"/>
      <w:sz w:val="21"/>
      <w:szCs w:val="24"/>
      <w:lang w:val="en-US" w:eastAsia="zh-CN" w:bidi="ar-SA"/>
    </w:rPr>
  </w:style>
  <w:style w:type="paragraph" w:customStyle="1" w:styleId="43">
    <w:name w:val="正文 New New New New"/>
    <w:qFormat/>
    <w:uiPriority w:val="0"/>
    <w:pPr>
      <w:widowControl w:val="0"/>
      <w:jc w:val="both"/>
    </w:pPr>
    <w:rPr>
      <w:rFonts w:ascii="Calibri" w:hAnsi="Calibri" w:cs="黑体"/>
      <w:kern w:val="2"/>
      <w:sz w:val="21"/>
      <w:szCs w:val="22"/>
      <w:lang w:val="en-US" w:eastAsia="zh-CN" w:bidi="ar-SA"/>
    </w:rPr>
  </w:style>
  <w:style w:type="paragraph" w:customStyle="1" w:styleId="44">
    <w:name w:val="引用正文"/>
    <w:basedOn w:val="6"/>
    <w:uiPriority w:val="0"/>
    <w:pPr>
      <w:spacing w:before="120" w:after="60" w:line="300" w:lineRule="auto"/>
      <w:ind w:firstLine="480"/>
    </w:pPr>
    <w:rPr>
      <w:rFonts w:eastAsia="仿宋_GB2312"/>
      <w:sz w:val="30"/>
      <w:szCs w:val="24"/>
    </w:rPr>
  </w:style>
  <w:style w:type="character" w:customStyle="1" w:styleId="45">
    <w:name w:val="要点 New"/>
    <w:qFormat/>
    <w:uiPriority w:val="0"/>
    <w:rPr>
      <w:b/>
      <w:bCs/>
    </w:rPr>
  </w:style>
  <w:style w:type="paragraph" w:customStyle="1" w:styleId="46">
    <w:name w:val="Date"/>
    <w:basedOn w:val="39"/>
    <w:next w:val="39"/>
    <w:qFormat/>
    <w:uiPriority w:val="0"/>
    <w:rPr>
      <w:rFonts w:ascii="仿宋_GB2312" w:hAnsi="Times New Roman" w:eastAsia="仿宋_GB2312" w:cs="Times New Roman"/>
      <w:spacing w:val="-4"/>
      <w:sz w:val="32"/>
      <w:szCs w:val="20"/>
    </w:rPr>
  </w:style>
  <w:style w:type="paragraph" w:customStyle="1" w:styleId="47">
    <w:name w:val="正文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48">
    <w:name w:val="font21"/>
    <w:basedOn w:val="23"/>
    <w:uiPriority w:val="0"/>
    <w:rPr>
      <w:rFonts w:hint="default" w:ascii="Arial" w:hAnsi="Arial" w:cs="Arial"/>
      <w:b/>
      <w:color w:val="000000"/>
      <w:sz w:val="32"/>
      <w:szCs w:val="32"/>
      <w:u w:val="single"/>
    </w:rPr>
  </w:style>
  <w:style w:type="character" w:customStyle="1" w:styleId="49">
    <w:name w:val="font111"/>
    <w:basedOn w:val="23"/>
    <w:uiPriority w:val="0"/>
    <w:rPr>
      <w:rFonts w:ascii="方正小标宋简体" w:hAnsi="方正小标宋简体" w:eastAsia="方正小标宋简体" w:cs="方正小标宋简体"/>
      <w:color w:val="000000"/>
      <w:sz w:val="44"/>
      <w:szCs w:val="44"/>
      <w:u w:val="single"/>
    </w:rPr>
  </w:style>
  <w:style w:type="character" w:customStyle="1" w:styleId="50">
    <w:name w:val="font12"/>
    <w:basedOn w:val="23"/>
    <w:uiPriority w:val="0"/>
    <w:rPr>
      <w:rFonts w:hint="eastAsia" w:ascii="方正小标宋简体" w:hAnsi="方正小标宋简体" w:eastAsia="方正小标宋简体" w:cs="方正小标宋简体"/>
      <w:color w:val="000000"/>
      <w:sz w:val="44"/>
      <w:szCs w:val="44"/>
      <w:u w:val="none"/>
    </w:rPr>
  </w:style>
  <w:style w:type="character" w:customStyle="1" w:styleId="51">
    <w:name w:val="font61"/>
    <w:basedOn w:val="23"/>
    <w:uiPriority w:val="0"/>
    <w:rPr>
      <w:rFonts w:hint="eastAsia" w:ascii="仿宋_GB2312" w:eastAsia="仿宋_GB2312" w:cs="仿宋_GB2312"/>
      <w:b/>
      <w:color w:val="000000"/>
      <w:sz w:val="20"/>
      <w:szCs w:val="20"/>
      <w:u w:val="none"/>
    </w:rPr>
  </w:style>
  <w:style w:type="paragraph" w:customStyle="1" w:styleId="52">
    <w:name w:val="Default"/>
    <w:qFormat/>
    <w:uiPriority w:val="0"/>
    <w:pPr>
      <w:widowControl w:val="0"/>
      <w:autoSpaceDE w:val="0"/>
      <w:autoSpaceDN w:val="0"/>
      <w:adjustRightInd w:val="0"/>
      <w:jc w:val="both"/>
    </w:pPr>
    <w:rPr>
      <w:rFonts w:ascii="宋体" w:hAnsi="Times New Roman" w:eastAsia="宋体" w:cs="宋体"/>
      <w:color w:val="000000"/>
      <w:sz w:val="24"/>
      <w:szCs w:val="24"/>
      <w:lang w:val="en-US" w:eastAsia="zh-CN" w:bidi="ar-SA"/>
    </w:rPr>
  </w:style>
  <w:style w:type="paragraph" w:customStyle="1" w:styleId="53">
    <w:name w:val="正文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8</Pages>
  <Words>3685</Words>
  <Characters>3778</Characters>
  <Lines>5</Lines>
  <Paragraphs>1</Paragraphs>
  <TotalTime>23.6666666666667</TotalTime>
  <ScaleCrop>false</ScaleCrop>
  <LinksUpToDate>false</LinksUpToDate>
  <CharactersWithSpaces>3843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2020-07-09T17:54:00Z</dcterms:created>
  <dc:creator>微软用户</dc:creator>
  <cp:lastModifiedBy>天生卷毛丶难拉直</cp:lastModifiedBy>
  <cp:lastPrinted>2024-01-10T14:36:48Z</cp:lastPrinted>
  <dcterms:modified xsi:type="dcterms:W3CDTF">2024-01-24T06:55:04Z</dcterms:modified>
  <dc:title>山东省人民防空办公室</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CCAC38B981994DA692CDAC20F30850E2_13</vt:lpwstr>
  </property>
</Properties>
</file>