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jc w:val="righ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4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30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2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520" w:lineRule="exact"/>
        <w:rPr>
          <w:rFonts w:ascii="楷体_GB2312" w:hAnsi="宋体" w:eastAsia="楷体_GB2312"/>
          <w:color w:val="000000" w:themeColor="text1"/>
          <w:highlight w:val="none"/>
          <w14:textFill>
            <w14:solidFill>
              <w14:schemeClr w14:val="tx1"/>
            </w14:solidFill>
          </w14:textFill>
        </w:rPr>
      </w:pPr>
    </w:p>
    <w:p>
      <w:pPr>
        <w:tabs>
          <w:tab w:val="left" w:pos="709"/>
          <w:tab w:val="left" w:pos="8647"/>
        </w:tabs>
        <w:snapToGrid w:val="0"/>
        <w:spacing w:line="384" w:lineRule="auto"/>
        <w:jc w:val="center"/>
        <w:rPr>
          <w:rFonts w:ascii="仿宋_GB2312" w:hAnsi="宋体"/>
          <w:color w:val="000000" w:themeColor="text1"/>
          <w:highlight w:val="none"/>
          <w14:textFill>
            <w14:solidFill>
              <w14:schemeClr w14:val="tx1"/>
            </w14:solidFill>
          </w14:textFill>
        </w:rPr>
      </w:pPr>
      <w:r>
        <w:rPr>
          <w:rFonts w:hint="eastAsia" w:ascii="仿宋_GB2312" w:hAnsi="宋体"/>
          <w:color w:val="000000" w:themeColor="text1"/>
          <w:highlight w:val="none"/>
          <w14:textFill>
            <w14:solidFill>
              <w14:schemeClr w14:val="tx1"/>
            </w14:solidFill>
          </w14:textFill>
        </w:rPr>
        <w:t>（第</w:t>
      </w:r>
      <w:r>
        <w:rPr>
          <w:rFonts w:hint="eastAsia" w:ascii="仿宋_GB2312" w:hAnsi="宋体"/>
          <w:color w:val="000000" w:themeColor="text1"/>
          <w:highlight w:val="none"/>
          <w:lang w:val="en-US" w:eastAsia="zh-CN"/>
          <w14:textFill>
            <w14:solidFill>
              <w14:schemeClr w14:val="tx1"/>
            </w14:solidFill>
          </w14:textFill>
        </w:rPr>
        <w:t>7</w:t>
      </w:r>
      <w:r>
        <w:rPr>
          <w:rFonts w:hint="eastAsia" w:ascii="仿宋_GB2312" w:hAnsi="宋体"/>
          <w:color w:val="000000" w:themeColor="text1"/>
          <w:highlight w:val="none"/>
          <w14:textFill>
            <w14:solidFill>
              <w14:schemeClr w14:val="tx1"/>
            </w14:solidFill>
          </w14:textFill>
        </w:rPr>
        <w:t>次）</w:t>
      </w:r>
    </w:p>
    <w:p>
      <w:pPr>
        <w:tabs>
          <w:tab w:val="left" w:pos="284"/>
          <w:tab w:val="left" w:pos="709"/>
          <w:tab w:val="left" w:pos="8647"/>
          <w:tab w:val="left" w:pos="8960"/>
        </w:tabs>
        <w:adjustRightInd w:val="0"/>
        <w:snapToGrid w:val="0"/>
        <w:spacing w:line="384" w:lineRule="auto"/>
        <w:ind w:right="-160" w:rightChars="-50" w:firstLine="320" w:firstLineChars="100"/>
        <w:rPr>
          <w:rFonts w:hint="eastAsia" w:ascii="仿宋_GB2312" w:hAnsi="宋体" w:eastAsia="仿宋_GB2312"/>
          <w:color w:val="000000" w:themeColor="text1"/>
          <w:highlight w:val="none"/>
          <w:lang w:eastAsia="zh-CN"/>
          <w14:textFill>
            <w14:solidFill>
              <w14:schemeClr w14:val="tx1"/>
            </w14:solidFill>
          </w14:textFill>
        </w:rPr>
      </w:pPr>
      <w:r>
        <w:rPr>
          <w:rFonts w:hint="eastAsia" w:ascii="仿宋_GB2312" w:hAnsi="宋体"/>
          <w:color w:val="000000" w:themeColor="text1"/>
          <w:highlight w:val="none"/>
          <w14:textFill>
            <w14:solidFill>
              <w14:schemeClr w14:val="tx1"/>
            </w14:solidFill>
          </w14:textFill>
        </w:rPr>
        <w:t>2020年</w:t>
      </w:r>
      <w:r>
        <w:rPr>
          <w:rFonts w:hint="eastAsia" w:ascii="仿宋_GB2312" w:hAnsi="宋体"/>
          <w:color w:val="000000" w:themeColor="text1"/>
          <w:highlight w:val="none"/>
          <w:lang w:val="en-US" w:eastAsia="zh-CN"/>
          <w14:textFill>
            <w14:solidFill>
              <w14:schemeClr w14:val="tx1"/>
            </w14:solidFill>
          </w14:textFill>
        </w:rPr>
        <w:t>10</w:t>
      </w:r>
      <w:r>
        <w:rPr>
          <w:rFonts w:hint="eastAsia" w:ascii="仿宋_GB2312" w:hAnsi="宋体"/>
          <w:color w:val="000000" w:themeColor="text1"/>
          <w:highlight w:val="none"/>
          <w14:textFill>
            <w14:solidFill>
              <w14:schemeClr w14:val="tx1"/>
            </w14:solidFill>
          </w14:textFill>
        </w:rPr>
        <w:t>月</w:t>
      </w:r>
      <w:r>
        <w:rPr>
          <w:rFonts w:hint="eastAsia" w:ascii="仿宋_GB2312" w:hAnsi="宋体"/>
          <w:color w:val="000000" w:themeColor="text1"/>
          <w:highlight w:val="none"/>
          <w:lang w:val="en-US" w:eastAsia="zh-CN"/>
          <w14:textFill>
            <w14:solidFill>
              <w14:schemeClr w14:val="tx1"/>
            </w14:solidFill>
          </w14:textFill>
        </w:rPr>
        <w:t>15</w:t>
      </w:r>
      <w:r>
        <w:rPr>
          <w:rFonts w:hint="eastAsia" w:ascii="仿宋_GB2312" w:hAnsi="宋体"/>
          <w:color w:val="000000" w:themeColor="text1"/>
          <w:highlight w:val="none"/>
          <w14:textFill>
            <w14:solidFill>
              <w14:schemeClr w14:val="tx1"/>
            </w14:solidFill>
          </w14:textFill>
        </w:rPr>
        <w:t xml:space="preserve">日                     </w:t>
      </w:r>
      <w:r>
        <w:rPr>
          <w:rFonts w:hint="eastAsia" w:ascii="仿宋_GB2312" w:hAnsi="宋体"/>
          <w:color w:val="000000" w:themeColor="text1"/>
          <w:highlight w:val="none"/>
          <w:lang w:val="en-US" w:eastAsia="zh-CN"/>
          <w14:textFill>
            <w14:solidFill>
              <w14:schemeClr w14:val="tx1"/>
            </w14:solidFill>
          </w14:textFill>
        </w:rPr>
        <w:t xml:space="preserve">    </w:t>
      </w:r>
      <w:bookmarkStart w:id="0" w:name="_GoBack"/>
      <w:bookmarkEnd w:id="0"/>
      <w:r>
        <w:rPr>
          <w:rFonts w:hint="eastAsia" w:ascii="仿宋_GB2312" w:hAnsi="宋体"/>
          <w:color w:val="000000" w:themeColor="text1"/>
          <w:highlight w:val="none"/>
          <w14:textFill>
            <w14:solidFill>
              <w14:schemeClr w14:val="tx1"/>
            </w14:solidFill>
          </w14:textFill>
        </w:rPr>
        <w:t>审签人：</w:t>
      </w:r>
      <w:r>
        <w:rPr>
          <w:rFonts w:hint="eastAsia" w:ascii="楷体_GB2312" w:hAnsi="宋体" w:eastAsia="楷体_GB2312"/>
          <w:color w:val="000000" w:themeColor="text1"/>
          <w:highlight w:val="none"/>
          <w:lang w:eastAsia="zh-CN"/>
          <w14:textFill>
            <w14:solidFill>
              <w14:schemeClr w14:val="tx1"/>
            </w14:solidFill>
          </w14:textFill>
        </w:rPr>
        <w:t>仲晋</w:t>
      </w:r>
    </w:p>
    <w:p>
      <w:pPr>
        <w:tabs>
          <w:tab w:val="left" w:pos="709"/>
        </w:tabs>
        <w:adjustRightInd w:val="0"/>
        <w:snapToGrid w:val="0"/>
        <w:spacing w:line="372" w:lineRule="auto"/>
        <w:rPr>
          <w:rFonts w:ascii="仿宋_GB2312" w:hAnsi="宋体"/>
          <w:color w:val="000000" w:themeColor="text1"/>
          <w:highlight w:val="none"/>
          <w14:textFill>
            <w14:solidFill>
              <w14:schemeClr w14:val="tx1"/>
            </w14:solidFill>
          </w14:textFill>
        </w:rPr>
      </w:pPr>
    </w:p>
    <w:p>
      <w:pPr>
        <w:tabs>
          <w:tab w:val="left" w:pos="709"/>
        </w:tabs>
        <w:adjustRightInd w:val="0"/>
        <w:snapToGrid w:val="0"/>
        <w:spacing w:line="372" w:lineRule="auto"/>
        <w:rPr>
          <w:rFonts w:ascii="仿宋_GB2312"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关于印发《山东省人防工程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费用项目组成及计算规则（2020）》的通知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宋体" w:eastAsia="方正小标宋简体"/>
          <w:bCs/>
          <w:snapToGrid w:val="0"/>
          <w:color w:val="000000" w:themeColor="text1"/>
          <w:kern w:val="0"/>
          <w:sz w:val="44"/>
          <w:szCs w:val="44"/>
          <w:highlight w:val="none"/>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（鲁防发〔20</w:t>
      </w:r>
      <w:r>
        <w:rPr>
          <w:rFonts w:hint="eastAsia" w:ascii="方正小标宋简体" w:hAnsi="宋体" w:eastAsia="方正小标宋简体"/>
          <w:bCs/>
          <w:snapToGrid w:val="0"/>
          <w:color w:val="000000" w:themeColor="text1"/>
          <w:kern w:val="0"/>
          <w:sz w:val="44"/>
          <w:szCs w:val="44"/>
          <w:highlight w:val="none"/>
          <w:lang w:val="en-US" w:eastAsia="zh-CN"/>
          <w14:textFill>
            <w14:solidFill>
              <w14:schemeClr w14:val="tx1"/>
            </w14:solidFill>
          </w14:textFill>
        </w:rPr>
        <w:t>20</w:t>
      </w: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w:t>
      </w:r>
      <w:r>
        <w:rPr>
          <w:rFonts w:hint="eastAsia" w:ascii="方正小标宋简体" w:hAnsi="宋体" w:eastAsia="方正小标宋简体"/>
          <w:bCs/>
          <w:snapToGrid w:val="0"/>
          <w:color w:val="000000" w:themeColor="text1"/>
          <w:kern w:val="0"/>
          <w:sz w:val="44"/>
          <w:szCs w:val="44"/>
          <w:highlight w:val="none"/>
          <w:lang w:val="en-US" w:eastAsia="zh-CN"/>
          <w14:textFill>
            <w14:solidFill>
              <w14:schemeClr w14:val="tx1"/>
            </w14:solidFill>
          </w14:textFill>
        </w:rPr>
        <w:t>**</w:t>
      </w: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号）的修订说明</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ascii="仿宋" w:hAnsi="仿宋" w:eastAsia="仿宋"/>
          <w:snapToGrid w:val="0"/>
          <w:color w:val="000000" w:themeColor="text1"/>
          <w:spacing w:val="0"/>
          <w:kern w:val="0"/>
          <w:sz w:val="32"/>
          <w:szCs w:val="30"/>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36" w:lineRule="auto"/>
        <w:jc w:val="left"/>
        <w:textAlignment w:val="auto"/>
        <w:rPr>
          <w:rFonts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 w:hAnsi="仿宋" w:eastAsia="仿宋"/>
          <w:snapToGrid w:val="0"/>
          <w:color w:val="000000" w:themeColor="text1"/>
          <w:spacing w:val="0"/>
          <w:kern w:val="0"/>
          <w:sz w:val="32"/>
          <w:szCs w:val="30"/>
          <w:highlight w:val="none"/>
          <w14:textFill>
            <w14:solidFill>
              <w14:schemeClr w14:val="tx1"/>
            </w14:solidFill>
          </w14:textFill>
        </w:rPr>
        <w:t xml:space="preserve">   </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 xml:space="preserve"> 现将《山东省人民防空办公室关于印发〈山东省人防工程费用项目组成及计算规则（2020）〉的通知》（鲁防发〔2020〕**号）的有关情况说明如下：</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一、</w:t>
      </w: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修订</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文件的必要性</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《山东省人民防空办公室关于印发〈</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山东省人防工程费用项目组成及计算规则（20</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15</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〉的通知》（鲁防发〔201</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5</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6</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号）将于20</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20</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年1</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1</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月3</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0</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截止。该文件施行5年来对规范全省人民防空</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工程费用计算</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起到重要作用，施行期间也未收到公民、法人和其他组织的建议意见。</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近年来，随着我省建筑市场各项成本要素的变动，我省省人防工程费用项目组成及计算规则亟需修改。为</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推进人防</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工程各项费用合理记取</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保证我省人防工程建筑市场有序运行，</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对</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山东省人防工程费用项目组成及计算规则（20</w:t>
      </w:r>
      <w:r>
        <w:rPr>
          <w:rFonts w:hint="eastAsia" w:ascii="仿宋_GB2312" w:hAnsi="宋体" w:eastAsia="仿宋_GB2312"/>
          <w:snapToGrid w:val="0"/>
          <w:color w:val="000000" w:themeColor="text1"/>
          <w:spacing w:val="0"/>
          <w:kern w:val="0"/>
          <w:sz w:val="32"/>
          <w:szCs w:val="32"/>
          <w:highlight w:val="none"/>
          <w:lang w:val="en-US" w:eastAsia="zh-CN"/>
          <w14:textFill>
            <w14:solidFill>
              <w14:schemeClr w14:val="tx1"/>
            </w14:solidFill>
          </w14:textFill>
        </w:rPr>
        <w:t>15</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进行了修订。</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二、</w:t>
      </w: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修订</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文件依据《关于颁布&lt;人民防空工程工程量清单计价规范&gt;和&lt;人民防空工程工程量计算规范&gt;的通知》（国人防〔2015〕39号）</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山东省人民防空办公室《关于印发&lt;山东省人防工程费用项目组成及计算规则（2015）&gt;的通知》（鲁防发〔2015〕6号）</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《山东省人防工程费用项目组成及计算规则（2015）》</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山东省人民防空办公室《关于建筑业实施“营改增”后山东省人防工程计价依据调整的通知》</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修订，</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参考了</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《山东省建设工程费用项目组成及计算规则》</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的相关规定。</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三、</w:t>
      </w: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修订</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过程</w:t>
      </w:r>
    </w:p>
    <w:p>
      <w:pPr>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left"/>
        <w:textAlignment w:val="auto"/>
        <w:rPr>
          <w:rFonts w:hint="eastAsia" w:ascii="仿宋_GB2312" w:hAnsi="仿宋_GB2312" w:eastAsia="仿宋_GB2312"/>
          <w:snapToGrid w:val="0"/>
          <w:color w:val="000000" w:themeColor="text1"/>
          <w:spacing w:val="0"/>
          <w:kern w:val="0"/>
          <w:sz w:val="32"/>
          <w:szCs w:val="32"/>
          <w:highlight w:val="none"/>
          <w14:textFill>
            <w14:solidFill>
              <w14:schemeClr w14:val="tx1"/>
            </w14:solidFill>
          </w14:textFill>
        </w:rPr>
      </w:pP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2020年6月23日,定额质监站草拟了文件，之后通过函件评审的方式邀请国家人防工程标准定额站、河北省人防工程质量监督和造价管理站、青岛市人防工程质量监督站及山东省工程建设标准定额站的专家进行评审，评审后形成文件初稿，并于7月23日征求法律顾问意见，法律顾问反馈初稿符合法律、法规、规定要求。文件核稿后向各市人防办征集了意见建议，同时在我办门户网站发布了公开征求意见的通知，向社会公众征求意见建议。期间共收到社会反馈意见2条，采纳1条。</w:t>
      </w:r>
      <w:r>
        <w:rPr>
          <w:rFonts w:hint="eastAsia" w:ascii="仿宋_GB2312" w:hAnsi="仿宋_GB2312" w:eastAsia="仿宋_GB2312"/>
          <w:snapToGrid w:val="0"/>
          <w:color w:val="000000" w:themeColor="text1"/>
          <w:spacing w:val="0"/>
          <w:kern w:val="0"/>
          <w:sz w:val="32"/>
          <w:szCs w:val="32"/>
          <w:highlight w:val="none"/>
          <w:lang w:eastAsia="zh-CN"/>
          <w14:textFill>
            <w14:solidFill>
              <w14:schemeClr w14:val="tx1"/>
            </w14:solidFill>
          </w14:textFill>
        </w:rPr>
        <w:t>我办</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对部分文字和</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对企业管理费、利润和总价措施费</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进行了调整、规范</w:t>
      </w:r>
      <w:r>
        <w:rPr>
          <w:rFonts w:hint="eastAsia" w:ascii="仿宋_GB2312" w:hAnsi="仿宋_GB2312" w:eastAsia="仿宋_GB2312"/>
          <w:snapToGrid w:val="0"/>
          <w:color w:val="000000" w:themeColor="text1"/>
          <w:spacing w:val="0"/>
          <w:kern w:val="0"/>
          <w:sz w:val="32"/>
          <w:szCs w:val="32"/>
          <w:highlight w:val="none"/>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left"/>
        <w:textAlignment w:val="auto"/>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pP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20</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20</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年</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月</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8</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日，</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经</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省人防办第</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次主任办公会议对文件进行了讨论研究</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通过</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于</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月</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日正式印发文件</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p>
    <w:p>
      <w:pPr>
        <w:pStyle w:val="29"/>
        <w:keepNext w:val="0"/>
        <w:keepLines w:val="0"/>
        <w:pageBreakBefore w:val="0"/>
        <w:shd w:val="clear" w:color="auto" w:fill="FFFFFF"/>
        <w:kinsoku/>
        <w:wordWrap/>
        <w:overflowPunct/>
        <w:topLinePunct w:val="0"/>
        <w:autoSpaceDE/>
        <w:autoSpaceDN/>
        <w:bidi w:val="0"/>
        <w:adjustRightInd w:val="0"/>
        <w:snapToGrid w:val="0"/>
        <w:spacing w:line="336" w:lineRule="auto"/>
        <w:ind w:firstLine="641"/>
        <w:jc w:val="left"/>
        <w:textAlignment w:val="auto"/>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四、主要内容</w:t>
      </w:r>
    </w:p>
    <w:p>
      <w:pPr>
        <w:pStyle w:val="29"/>
        <w:keepNext w:val="0"/>
        <w:keepLines w:val="0"/>
        <w:pageBreakBefore w:val="0"/>
        <w:shd w:val="clear" w:color="auto" w:fill="FFFFFF"/>
        <w:kinsoku/>
        <w:wordWrap/>
        <w:overflowPunct/>
        <w:topLinePunct w:val="0"/>
        <w:autoSpaceDE/>
        <w:autoSpaceDN/>
        <w:bidi w:val="0"/>
        <w:adjustRightInd w:val="0"/>
        <w:snapToGrid w:val="0"/>
        <w:spacing w:line="336" w:lineRule="auto"/>
        <w:ind w:firstLine="641"/>
        <w:jc w:val="left"/>
        <w:textAlignment w:val="auto"/>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pP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文件鉴于安全文明施工费为不可竞争费用，将该项费用从总价措施费中中取消，划分为规费</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将规费中的“社会保障费”改为“社会保险费”</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“工程排污费”改为“环境保护税”；在规费中增设建设项目工伤保险和优质优价费用；</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调整人防工日单价和企业管理费、利润、总价措施费费率。</w:t>
      </w: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left"/>
        <w:textAlignment w:val="auto"/>
        <w:rPr>
          <w:rFonts w:hint="eastAsia"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五、关于公平竞争审查</w:t>
      </w: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left"/>
        <w:textAlignment w:val="auto"/>
        <w:rPr>
          <w:rFonts w:hint="eastAsia" w:ascii="仿宋_GB2312" w:hAnsi="黑体"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黑体" w:eastAsia="仿宋_GB2312"/>
          <w:snapToGrid w:val="0"/>
          <w:color w:val="000000" w:themeColor="text1"/>
          <w:spacing w:val="0"/>
          <w:kern w:val="0"/>
          <w:sz w:val="32"/>
          <w:szCs w:val="30"/>
          <w:highlight w:val="none"/>
          <w14:textFill>
            <w14:solidFill>
              <w14:schemeClr w14:val="tx1"/>
            </w14:solidFill>
          </w14:textFill>
        </w:rPr>
        <w:t>本</w:t>
      </w:r>
      <w:r>
        <w:rPr>
          <w:rFonts w:hint="eastAsia" w:ascii="仿宋_GB2312" w:hAnsi="黑体" w:eastAsia="仿宋_GB2312"/>
          <w:snapToGrid w:val="0"/>
          <w:color w:val="000000" w:themeColor="text1"/>
          <w:spacing w:val="0"/>
          <w:kern w:val="0"/>
          <w:sz w:val="32"/>
          <w:szCs w:val="30"/>
          <w:highlight w:val="none"/>
          <w:lang w:eastAsia="zh-CN"/>
          <w14:textFill>
            <w14:solidFill>
              <w14:schemeClr w14:val="tx1"/>
            </w14:solidFill>
          </w14:textFill>
        </w:rPr>
        <w:t>计算规则</w:t>
      </w:r>
      <w:r>
        <w:rPr>
          <w:rFonts w:hint="eastAsia" w:ascii="仿宋_GB2312" w:hAnsi="黑体" w:eastAsia="仿宋_GB2312"/>
          <w:snapToGrid w:val="0"/>
          <w:color w:val="000000" w:themeColor="text1"/>
          <w:spacing w:val="0"/>
          <w:kern w:val="0"/>
          <w:sz w:val="32"/>
          <w:szCs w:val="30"/>
          <w:highlight w:val="none"/>
          <w14:textFill>
            <w14:solidFill>
              <w14:schemeClr w14:val="tx1"/>
            </w14:solidFill>
          </w14:textFill>
        </w:rPr>
        <w:t>没有违反国家公平竞争的相关规定。</w:t>
      </w:r>
    </w:p>
    <w:p>
      <w:pPr>
        <w:pStyle w:val="2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36" w:lineRule="auto"/>
        <w:ind w:firstLine="640" w:firstLineChars="200"/>
        <w:jc w:val="left"/>
        <w:textAlignment w:val="auto"/>
        <w:rPr>
          <w:rFonts w:hint="eastAsia" w:ascii="宋体" w:hAnsi="宋体" w:cs="宋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六、</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关于施行日期的说明</w:t>
      </w:r>
      <w:r>
        <w:rPr>
          <w:rFonts w:hint="eastAsia" w:ascii="宋体" w:hAnsi="宋体" w:cs="宋体"/>
          <w:snapToGrid w:val="0"/>
          <w:color w:val="000000" w:themeColor="text1"/>
          <w:spacing w:val="0"/>
          <w:kern w:val="0"/>
          <w:sz w:val="32"/>
          <w:szCs w:val="30"/>
          <w:highlight w:val="none"/>
          <w14:textFill>
            <w14:solidFill>
              <w14:schemeClr w14:val="tx1"/>
            </w14:solidFill>
          </w14:textFill>
        </w:rPr>
        <w:t> </w:t>
      </w:r>
    </w:p>
    <w:p>
      <w:pPr>
        <w:pStyle w:val="2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36" w:lineRule="auto"/>
        <w:ind w:firstLine="640" w:firstLineChars="200"/>
        <w:jc w:val="left"/>
        <w:textAlignment w:val="auto"/>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该文件的印发日期是2015年10月16日，施行日期是2015年12月1日，有效期至2020年11月30日。为确保文件的延续性，文件施行日期确定为20*年*月*日。</w:t>
      </w: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宋体" w:eastAsia="方正小标宋简体"/>
          <w:bCs/>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宋体" w:eastAsia="方正小标宋简体"/>
          <w:bCs/>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24" w:lineRule="auto"/>
        <w:jc w:val="center"/>
        <w:textAlignment w:val="auto"/>
        <w:rPr>
          <w:rFonts w:hint="eastAsia" w:ascii="方正小标宋简体" w:hAnsi="宋体" w:eastAsia="方正小标宋简体"/>
          <w:bCs/>
          <w:color w:val="000000" w:themeColor="text1"/>
          <w:sz w:val="44"/>
          <w:szCs w:val="44"/>
          <w:highlight w:val="none"/>
          <w14:textFill>
            <w14:solidFill>
              <w14:schemeClr w14:val="tx1"/>
            </w14:solidFill>
          </w14:textFill>
        </w:rPr>
      </w:pPr>
      <w:r>
        <w:rPr>
          <w:rFonts w:hint="eastAsia" w:ascii="方正小标宋简体" w:hAnsi="宋体" w:eastAsia="方正小标宋简体"/>
          <w:bCs/>
          <w:color w:val="000000" w:themeColor="text1"/>
          <w:sz w:val="44"/>
          <w:szCs w:val="44"/>
          <w:highlight w:val="none"/>
          <w:lang w:eastAsia="zh-CN"/>
          <w14:textFill>
            <w14:solidFill>
              <w14:schemeClr w14:val="tx1"/>
            </w14:solidFill>
          </w14:textFill>
        </w:rPr>
        <w:t>关于</w:t>
      </w:r>
      <w:r>
        <w:rPr>
          <w:rFonts w:hint="eastAsia" w:ascii="方正小标宋简体" w:hAnsi="宋体" w:eastAsia="方正小标宋简体"/>
          <w:bCs/>
          <w:color w:val="000000" w:themeColor="text1"/>
          <w:sz w:val="44"/>
          <w:szCs w:val="44"/>
          <w:highlight w:val="none"/>
          <w14:textFill>
            <w14:solidFill>
              <w14:schemeClr w14:val="tx1"/>
            </w14:solidFill>
          </w14:textFill>
        </w:rPr>
        <w:t>《山东省人防工程费用项目组成</w:t>
      </w:r>
    </w:p>
    <w:p>
      <w:pPr>
        <w:keepNext w:val="0"/>
        <w:keepLines w:val="0"/>
        <w:pageBreakBefore w:val="0"/>
        <w:widowControl w:val="0"/>
        <w:kinsoku/>
        <w:wordWrap/>
        <w:overflowPunct/>
        <w:topLinePunct w:val="0"/>
        <w:autoSpaceDE/>
        <w:autoSpaceDN/>
        <w:bidi w:val="0"/>
        <w:adjustRightInd w:val="0"/>
        <w:snapToGrid w:val="0"/>
        <w:spacing w:line="224" w:lineRule="auto"/>
        <w:jc w:val="center"/>
        <w:textAlignment w:val="auto"/>
        <w:rPr>
          <w:rFonts w:hint="eastAsia" w:ascii="方正小标宋简体" w:hAnsi="宋体" w:eastAsia="方正小标宋简体"/>
          <w:bCs/>
          <w:color w:val="000000" w:themeColor="text1"/>
          <w:sz w:val="44"/>
          <w:szCs w:val="44"/>
          <w:highlight w:val="none"/>
          <w:lang w:eastAsia="zh-CN"/>
          <w14:textFill>
            <w14:solidFill>
              <w14:schemeClr w14:val="tx1"/>
            </w14:solidFill>
          </w14:textFill>
        </w:rPr>
      </w:pPr>
      <w:r>
        <w:rPr>
          <w:rFonts w:hint="eastAsia" w:ascii="方正小标宋简体" w:hAnsi="宋体" w:eastAsia="方正小标宋简体"/>
          <w:bCs/>
          <w:color w:val="000000" w:themeColor="text1"/>
          <w:sz w:val="44"/>
          <w:szCs w:val="44"/>
          <w:highlight w:val="none"/>
          <w14:textFill>
            <w14:solidFill>
              <w14:schemeClr w14:val="tx1"/>
            </w14:solidFill>
          </w14:textFill>
        </w:rPr>
        <w:t>及计算规则（20</w:t>
      </w:r>
      <w:r>
        <w:rPr>
          <w:rFonts w:hint="eastAsia" w:ascii="方正小标宋简体" w:hAnsi="宋体" w:eastAsia="方正小标宋简体"/>
          <w:bCs/>
          <w:color w:val="000000" w:themeColor="text1"/>
          <w:sz w:val="44"/>
          <w:szCs w:val="44"/>
          <w:highlight w:val="none"/>
          <w:lang w:val="en-US" w:eastAsia="zh-CN"/>
          <w14:textFill>
            <w14:solidFill>
              <w14:schemeClr w14:val="tx1"/>
            </w14:solidFill>
          </w14:textFill>
        </w:rPr>
        <w:t>15）</w:t>
      </w:r>
      <w:r>
        <w:rPr>
          <w:rFonts w:hint="eastAsia" w:ascii="方正小标宋简体" w:hAnsi="宋体" w:eastAsia="方正小标宋简体"/>
          <w:bCs/>
          <w:color w:val="000000" w:themeColor="text1"/>
          <w:sz w:val="44"/>
          <w:szCs w:val="44"/>
          <w:highlight w:val="none"/>
          <w14:textFill>
            <w14:solidFill>
              <w14:schemeClr w14:val="tx1"/>
            </w14:solidFill>
          </w14:textFill>
        </w:rPr>
        <w:t>》</w:t>
      </w:r>
      <w:r>
        <w:rPr>
          <w:rFonts w:hint="eastAsia" w:ascii="方正小标宋简体" w:hAnsi="宋体" w:eastAsia="方正小标宋简体"/>
          <w:bCs/>
          <w:color w:val="000000" w:themeColor="text1"/>
          <w:sz w:val="44"/>
          <w:szCs w:val="44"/>
          <w:highlight w:val="none"/>
          <w:lang w:eastAsia="zh-CN"/>
          <w14:textFill>
            <w14:solidFill>
              <w14:schemeClr w14:val="tx1"/>
            </w14:solidFill>
          </w14:textFill>
        </w:rPr>
        <w:t>实施后评估的报告</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ascii="仿宋" w:hAnsi="仿宋" w:eastAsia="仿宋"/>
          <w:color w:val="000000" w:themeColor="text1"/>
          <w:sz w:val="32"/>
          <w:szCs w:val="30"/>
          <w:highlight w:val="none"/>
          <w14:textFill>
            <w14:solidFill>
              <w14:schemeClr w14:val="tx1"/>
            </w14:solidFill>
          </w14:textFill>
        </w:rPr>
      </w:pP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color w:val="000000" w:themeColor="text1"/>
          <w:kern w:val="0"/>
          <w:sz w:val="32"/>
          <w:szCs w:val="30"/>
          <w:highlight w:val="none"/>
          <w:lang w:eastAsia="zh-CN"/>
          <w14:textFill>
            <w14:solidFill>
              <w14:schemeClr w14:val="tx1"/>
            </w14:solidFill>
          </w14:textFill>
        </w:rPr>
      </w:pPr>
      <w:r>
        <w:rPr>
          <w:rFonts w:hint="eastAsia" w:ascii="黑体" w:hAnsi="黑体" w:eastAsia="黑体"/>
          <w:snapToGrid w:val="0"/>
          <w:color w:val="000000" w:themeColor="text1"/>
          <w:kern w:val="0"/>
          <w:sz w:val="32"/>
          <w:szCs w:val="30"/>
          <w:highlight w:val="none"/>
          <w14:textFill>
            <w14:solidFill>
              <w14:schemeClr w14:val="tx1"/>
            </w14:solidFill>
          </w14:textFill>
        </w:rPr>
        <w:t>一、</w:t>
      </w:r>
      <w:r>
        <w:rPr>
          <w:rFonts w:hint="eastAsia" w:ascii="黑体" w:hAnsi="黑体" w:eastAsia="黑体"/>
          <w:snapToGrid w:val="0"/>
          <w:color w:val="000000" w:themeColor="text1"/>
          <w:kern w:val="0"/>
          <w:sz w:val="32"/>
          <w:szCs w:val="30"/>
          <w:highlight w:val="none"/>
          <w:lang w:eastAsia="zh-CN"/>
          <w14:textFill>
            <w14:solidFill>
              <w14:schemeClr w14:val="tx1"/>
            </w14:solidFill>
          </w14:textFill>
        </w:rPr>
        <w:t>评估工作的基本情况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根据</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《山东省人民防空办公室关于印发〈</w:t>
      </w: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山东省人防工程费用项目组成及计算规则（20</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15</w:t>
      </w: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〉的通知》（鲁防发〔201</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6</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号）</w:t>
      </w: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的要求，</w:t>
      </w:r>
      <w:r>
        <w:rPr>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《山东省人防工程费用项目组成及计算规则（2015）》（以下简称“本费用规则”）</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将于20</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20</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年1</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月3</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0日</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截止。施行5年来</w:t>
      </w: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本费用规则</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对规范全省人民防空</w:t>
      </w: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工程费用计算</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起到重要作用。</w:t>
      </w:r>
      <w:r>
        <w:rPr>
          <w:rFonts w:hint="eastAsia" w:ascii="仿宋_GB2312" w:hAnsi="仿宋_GB2312" w:eastAsia="仿宋_GB2312" w:cs="仿宋_GB2312"/>
          <w:snapToGrid w:val="0"/>
          <w:color w:val="000000" w:themeColor="text1"/>
          <w:kern w:val="0"/>
          <w:sz w:val="32"/>
          <w:szCs w:val="32"/>
          <w:highlight w:val="none"/>
          <w:lang w:eastAsia="zh-CN"/>
          <w14:textFill>
            <w14:solidFill>
              <w14:schemeClr w14:val="tx1"/>
            </w14:solidFill>
          </w14:textFill>
        </w:rPr>
        <w:t>自2020年3月起，由省人防定额质监站开始本费用规则的修订工作，并将该工作列入2020年度重点工作计划，3月底委托法律顾问完成了本费用规则的公平竞争性审查，在调研的基础上对本费用规则内容进行逐条分析修改。现按照山东省司法厅《关于印发〈山东省行政规范性文件评估暂行办法〉的通知》（鲁司〔2020〕48号）的有关要求，对该规范性文件进行实施后评估。</w:t>
      </w:r>
    </w:p>
    <w:p>
      <w:pPr>
        <w:pStyle w:val="21"/>
        <w:keepNext w:val="0"/>
        <w:keepLines w:val="0"/>
        <w:pageBreakBefore w:val="0"/>
        <w:numPr>
          <w:ilvl w:val="0"/>
          <w:numId w:val="2"/>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color w:val="000000" w:themeColor="text1"/>
          <w:kern w:val="0"/>
          <w:sz w:val="32"/>
          <w:szCs w:val="30"/>
          <w:highlight w:val="none"/>
          <w14:textFill>
            <w14:solidFill>
              <w14:schemeClr w14:val="tx1"/>
            </w14:solidFill>
          </w14:textFill>
        </w:rPr>
      </w:pPr>
      <w:r>
        <w:rPr>
          <w:rFonts w:hint="eastAsia" w:ascii="黑体" w:hAnsi="黑体" w:eastAsia="黑体"/>
          <w:snapToGrid w:val="0"/>
          <w:color w:val="000000" w:themeColor="text1"/>
          <w:kern w:val="0"/>
          <w:sz w:val="32"/>
          <w:szCs w:val="30"/>
          <w:highlight w:val="none"/>
          <w:lang w:eastAsia="zh-CN"/>
          <w14:textFill>
            <w14:solidFill>
              <w14:schemeClr w14:val="tx1"/>
            </w14:solidFill>
          </w14:textFill>
        </w:rPr>
        <w:t>评估内容分析和</w:t>
      </w:r>
      <w:r>
        <w:rPr>
          <w:rFonts w:hint="eastAsia" w:ascii="黑体" w:hAnsi="黑体" w:eastAsia="黑体"/>
          <w:snapToGrid w:val="0"/>
          <w:color w:val="000000" w:themeColor="text1"/>
          <w:kern w:val="0"/>
          <w:sz w:val="32"/>
          <w:szCs w:val="30"/>
          <w:highlight w:val="none"/>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cs="仿宋_GB2312"/>
          <w:snapToGrid w:val="0"/>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合法性分析</w:t>
      </w:r>
    </w:p>
    <w:p>
      <w:pPr>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t>本费用规则各条款严格按照</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国家人防办《人民防空工程建设造价管理办法》（国人防〔2010〕287号）</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赋予的权限进行编制，</w:t>
      </w:r>
      <w:r>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t>本费用规则的制定</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参照建设工程的相关规则，不存在违反国家法律法规的情况，符合合法性标准。</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cs="仿宋_GB2312"/>
          <w:snapToGrid w:val="0"/>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合理性分析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本费用规则的制定符合公平、公正原则，职权与职责、权力与义务相当，具体制度、措施必要得当，符合合理性标准。</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cs="仿宋_GB2312"/>
          <w:snapToGrid w:val="0"/>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可操作性分析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t>自2017年以来，我省制定了新版《山东省建设工程费用项目组成及计算规则》。由于</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本费用规则</w:t>
      </w:r>
      <w:r>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t>与建筑工程费用规则在工程费用项目组成与计算的规则制方面存在较大差异，导致我省人防工程各参建单位在计算工程费用时产生不便，</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本费用规则的可操作性有所降低。</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cs="仿宋_GB2312"/>
          <w:snapToGrid w:val="0"/>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规范性分析</w:t>
      </w:r>
    </w:p>
    <w:p>
      <w:pPr>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lang w:val="en-US" w:eastAsia="zh-CN"/>
          <w14:textFill>
            <w14:solidFill>
              <w14:schemeClr w14:val="tx1"/>
            </w14:solidFill>
          </w14:textFill>
        </w:rPr>
        <w:t>本费用规则各项条款严格按照当时的国家法律法规编制，制定技术规范、逻辑结构严密、表述准确无异议，不违背国家法律法规，不违背上位法，符合规范性标准。</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cs="仿宋_GB2312"/>
          <w:snapToGrid w:val="0"/>
          <w:color w:val="000000" w:themeColor="text1"/>
          <w:kern w:val="0"/>
          <w:sz w:val="32"/>
          <w:szCs w:val="32"/>
          <w:highlight w:val="none"/>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kern w:val="0"/>
          <w:sz w:val="32"/>
          <w:szCs w:val="32"/>
          <w:highlight w:val="none"/>
          <w:lang w:val="en-US" w:eastAsia="zh-CN"/>
          <w14:textFill>
            <w14:solidFill>
              <w14:schemeClr w14:val="tx1"/>
            </w14:solidFill>
          </w14:textFill>
        </w:rPr>
        <w:t>时效性分析</w:t>
      </w:r>
    </w:p>
    <w:p>
      <w:pPr>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随着国家有关建筑领域的税收改革和我省建筑市场人工单价的变动，全省人防工程在各项费用的计算和收缴过程中与实际情况产生较大差异，本费用规则已不适应当前全省人防工程造价管理的要求，无法得到普遍遵守和有效执行。</w:t>
      </w:r>
    </w:p>
    <w:p>
      <w:pPr>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根据国家人防办《关于颁布</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人民防空工程工程量清单计价规范</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和</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人民防空工程工程量计算规范</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的通知》（国人防〔2015〕39号）</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山东省人防办《关于建筑业实施“营改增”后山东省人防工程计价依据调整的通知》（鲁防发〔2017〕8号）、山东省住房和城乡建设厅《关于印发〈山东省建设工程费用项目组成及计算规则〉的通知》（鲁建标字〔2016〕40号）以及国家相关税收规定，</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结合我省人防工程建设实际</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和法律顾问提供的公平竞争审查建议书</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将对</w:t>
      </w:r>
      <w:r>
        <w:rPr>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本费用规则中的各项费用组成、计算规则和费率进行分析</w:t>
      </w:r>
      <w:r>
        <w:rPr>
          <w:rFonts w:hint="eastAsia" w:ascii="仿宋_GB2312" w:hAnsi="仿宋_GB2312" w:eastAsia="仿宋_GB2312" w:cs="仿宋_GB2312"/>
          <w:snapToGrid w:val="0"/>
          <w:color w:val="000000" w:themeColor="text1"/>
          <w:kern w:val="0"/>
          <w:sz w:val="32"/>
          <w:szCs w:val="30"/>
          <w:highlight w:val="none"/>
          <w14:textFill>
            <w14:solidFill>
              <w14:schemeClr w14:val="tx1"/>
            </w14:solidFill>
          </w14:textFill>
        </w:rPr>
        <w:t>。</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color w:val="000000" w:themeColor="text1"/>
          <w:kern w:val="0"/>
          <w:sz w:val="32"/>
          <w:szCs w:val="30"/>
          <w:highlight w:val="none"/>
          <w:lang w:eastAsia="zh-CN"/>
          <w14:textFill>
            <w14:solidFill>
              <w14:schemeClr w14:val="tx1"/>
            </w14:solidFill>
          </w14:textFill>
        </w:rPr>
      </w:pPr>
      <w:r>
        <w:rPr>
          <w:rFonts w:hint="eastAsia" w:ascii="黑体" w:hAnsi="黑体" w:eastAsia="黑体"/>
          <w:snapToGrid w:val="0"/>
          <w:color w:val="000000" w:themeColor="text1"/>
          <w:kern w:val="0"/>
          <w:sz w:val="32"/>
          <w:szCs w:val="30"/>
          <w:highlight w:val="none"/>
          <w14:textFill>
            <w14:solidFill>
              <w14:schemeClr w14:val="tx1"/>
            </w14:solidFill>
          </w14:textFill>
        </w:rPr>
        <w:t>三、</w:t>
      </w:r>
      <w:r>
        <w:rPr>
          <w:rFonts w:hint="eastAsia" w:ascii="黑体" w:hAnsi="黑体" w:eastAsia="黑体"/>
          <w:snapToGrid w:val="0"/>
          <w:color w:val="000000" w:themeColor="text1"/>
          <w:kern w:val="0"/>
          <w:sz w:val="32"/>
          <w:szCs w:val="30"/>
          <w:highlight w:val="none"/>
          <w:lang w:eastAsia="zh-CN"/>
          <w14:textFill>
            <w14:solidFill>
              <w14:schemeClr w14:val="tx1"/>
            </w14:solidFill>
          </w14:textFill>
        </w:rPr>
        <w:t>评估结论和意见</w:t>
      </w:r>
    </w:p>
    <w:p>
      <w:pPr>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highlight w:val="none"/>
          <w:lang w:eastAsia="zh-CN"/>
          <w14:textFill>
            <w14:solidFill>
              <w14:schemeClr w14:val="tx1"/>
            </w14:solidFill>
          </w14:textFill>
        </w:rPr>
        <w:t>随着我省建筑行业的发展，建筑市场人工、材料、机具价格近年来发生了较大的变化，</w:t>
      </w:r>
      <w:r>
        <w:rPr>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本费用规则中各项费用的划分、费率的规定也与实际情况有较大出入。现决定修改本费用规则，将不可竞争费用（税金除外）统一划分为规费，申明增值税税率按照现行国家税收法律法规执行，调整可竞争费用的计算基数和费率。</w:t>
      </w: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16" w:lineRule="auto"/>
        <w:jc w:val="center"/>
        <w:textAlignment w:val="auto"/>
        <w:rPr>
          <w:rFonts w:hint="eastAsia" w:ascii="方正小标宋简体" w:hAnsi="方正小标宋简体" w:eastAsia="方正小标宋简体" w:cs="方正小标宋简体"/>
          <w:snapToGrid w:val="0"/>
          <w:color w:val="000000" w:themeColor="text1"/>
          <w:w w:val="100"/>
          <w:kern w:val="0"/>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w w:val="100"/>
          <w:kern w:val="0"/>
          <w:sz w:val="44"/>
          <w:szCs w:val="44"/>
          <w14:textFill>
            <w14:solidFill>
              <w14:schemeClr w14:val="tx1"/>
            </w14:solidFill>
          </w14:textFill>
        </w:rPr>
        <w:t>关于《山东省人防工程费用项目组成</w:t>
      </w:r>
    </w:p>
    <w:p>
      <w:pPr>
        <w:keepNext w:val="0"/>
        <w:keepLines w:val="0"/>
        <w:pageBreakBefore w:val="0"/>
        <w:widowControl w:val="0"/>
        <w:kinsoku/>
        <w:wordWrap/>
        <w:overflowPunct/>
        <w:topLinePunct w:val="0"/>
        <w:autoSpaceDE/>
        <w:autoSpaceDN/>
        <w:bidi w:val="0"/>
        <w:adjustRightInd w:val="0"/>
        <w:snapToGrid w:val="0"/>
        <w:spacing w:line="216" w:lineRule="auto"/>
        <w:jc w:val="center"/>
        <w:textAlignment w:val="auto"/>
        <w:rPr>
          <w:rFonts w:ascii="方正小标宋简体" w:hAnsi="宋体" w:eastAsia="方正小标宋简体" w:cs="仿宋_GB2312"/>
          <w:color w:val="000000" w:themeColor="text1"/>
          <w:w w:val="90"/>
          <w:kern w:val="0"/>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w w:val="100"/>
          <w:kern w:val="0"/>
          <w:sz w:val="44"/>
          <w:szCs w:val="44"/>
          <w14:textFill>
            <w14:solidFill>
              <w14:schemeClr w14:val="tx1"/>
            </w14:solidFill>
          </w14:textFill>
        </w:rPr>
        <w:t>及计算规则（2020）》的合法性审核意见</w:t>
      </w:r>
    </w:p>
    <w:p>
      <w:pPr>
        <w:keepNext w:val="0"/>
        <w:keepLines w:val="0"/>
        <w:pageBreakBefore w:val="0"/>
        <w:kinsoku/>
        <w:wordWrap/>
        <w:overflowPunct/>
        <w:topLinePunct w:val="0"/>
        <w:autoSpaceDE/>
        <w:autoSpaceDN w:val="0"/>
        <w:bidi w:val="0"/>
        <w:adjustRightInd w:val="0"/>
        <w:snapToGrid w:val="0"/>
        <w:spacing w:line="336" w:lineRule="auto"/>
        <w:jc w:val="both"/>
        <w:textAlignment w:val="auto"/>
        <w:rPr>
          <w:rFonts w:hint="eastAsia" w:ascii="仿宋_GB2312" w:hAnsi="仿宋" w:eastAsia="仿宋_GB2312" w:cs="宋体"/>
          <w:snapToGrid w:val="0"/>
          <w:color w:val="000000" w:themeColor="text1"/>
          <w:spacing w:val="0"/>
          <w:kern w:val="0"/>
          <w:sz w:val="32"/>
          <w:szCs w:val="32"/>
          <w14:textFill>
            <w14:solidFill>
              <w14:schemeClr w14:val="tx1"/>
            </w14:solidFill>
          </w14:textFill>
        </w:rPr>
      </w:pPr>
    </w:p>
    <w:p>
      <w:pPr>
        <w:keepNext w:val="0"/>
        <w:keepLines w:val="0"/>
        <w:pageBreakBefore w:val="0"/>
        <w:kinsoku/>
        <w:wordWrap/>
        <w:overflowPunct/>
        <w:topLinePunct w:val="0"/>
        <w:autoSpaceDE/>
        <w:autoSpaceDN w:val="0"/>
        <w:bidi w:val="0"/>
        <w:adjustRightInd w:val="0"/>
        <w:snapToGrid w:val="0"/>
        <w:spacing w:line="336" w:lineRule="auto"/>
        <w:jc w:val="both"/>
        <w:textAlignment w:val="auto"/>
        <w:rPr>
          <w:rFonts w:ascii="仿宋_GB2312" w:hAnsi="仿宋" w:eastAsia="仿宋_GB2312" w:cs="宋体"/>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山东省人民防空工程定额与质量监督站：</w:t>
      </w:r>
    </w:p>
    <w:p>
      <w:pPr>
        <w:keepNext w:val="0"/>
        <w:keepLines w:val="0"/>
        <w:pageBreakBefore w:val="0"/>
        <w:kinsoku/>
        <w:wordWrap/>
        <w:overflowPunct/>
        <w:topLinePunct w:val="0"/>
        <w:autoSpaceDE/>
        <w:autoSpaceDN w:val="0"/>
        <w:bidi w:val="0"/>
        <w:adjustRightInd w:val="0"/>
        <w:snapToGrid w:val="0"/>
        <w:spacing w:line="336" w:lineRule="auto"/>
        <w:ind w:firstLine="636" w:firstLineChars="199"/>
        <w:jc w:val="both"/>
        <w:textAlignment w:val="auto"/>
        <w:rPr>
          <w:rFonts w:ascii="仿宋_GB2312" w:hAnsi="仿宋" w:eastAsia="仿宋_GB2312" w:cs="宋体"/>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你单位起草的《山东省人防工程费用项目组成及计算规则（2020）》，已经我单位合法性审核，现提出如下审核意见。</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640" w:firstLineChars="200"/>
        <w:contextualSpacing/>
        <w:jc w:val="both"/>
        <w:textAlignment w:val="auto"/>
        <w:rPr>
          <w:rFonts w:ascii="黑体" w:hAnsi="黑体" w:eastAsia="黑体" w:cs="宋体"/>
          <w:snapToGrid w:val="0"/>
          <w:color w:val="000000" w:themeColor="text1"/>
          <w:spacing w:val="0"/>
          <w:kern w:val="0"/>
          <w:sz w:val="32"/>
          <w:szCs w:val="32"/>
          <w14:textFill>
            <w14:solidFill>
              <w14:schemeClr w14:val="tx1"/>
            </w14:solidFill>
          </w14:textFill>
        </w:rPr>
      </w:pPr>
      <w:r>
        <w:rPr>
          <w:rFonts w:hint="eastAsia" w:ascii="黑体" w:hAnsi="黑体" w:eastAsia="黑体" w:cs="宋体"/>
          <w:snapToGrid w:val="0"/>
          <w:color w:val="000000" w:themeColor="text1"/>
          <w:spacing w:val="0"/>
          <w:kern w:val="0"/>
          <w:sz w:val="32"/>
          <w:szCs w:val="32"/>
          <w14:textFill>
            <w14:solidFill>
              <w14:schemeClr w14:val="tx1"/>
            </w14:solidFill>
          </w14:textFill>
        </w:rPr>
        <w:t>一</w:t>
      </w:r>
      <w:r>
        <w:rPr>
          <w:rFonts w:ascii="黑体" w:hAnsi="黑体" w:eastAsia="黑体" w:cs="宋体"/>
          <w:snapToGrid w:val="0"/>
          <w:color w:val="000000" w:themeColor="text1"/>
          <w:spacing w:val="0"/>
          <w:kern w:val="0"/>
          <w:sz w:val="32"/>
          <w:szCs w:val="32"/>
          <w14:textFill>
            <w14:solidFill>
              <w14:schemeClr w14:val="tx1"/>
            </w14:solidFill>
          </w14:textFill>
        </w:rPr>
        <w:t>、审</w:t>
      </w:r>
      <w:r>
        <w:rPr>
          <w:rFonts w:hint="eastAsia" w:ascii="黑体" w:hAnsi="黑体" w:eastAsia="黑体" w:cs="宋体"/>
          <w:snapToGrid w:val="0"/>
          <w:color w:val="000000" w:themeColor="text1"/>
          <w:spacing w:val="0"/>
          <w:kern w:val="0"/>
          <w:sz w:val="32"/>
          <w:szCs w:val="32"/>
          <w14:textFill>
            <w14:solidFill>
              <w14:schemeClr w14:val="tx1"/>
            </w14:solidFill>
          </w14:textFill>
        </w:rPr>
        <w:t>核</w:t>
      </w:r>
      <w:r>
        <w:rPr>
          <w:rFonts w:ascii="黑体" w:hAnsi="黑体" w:eastAsia="黑体" w:cs="宋体"/>
          <w:snapToGrid w:val="0"/>
          <w:color w:val="000000" w:themeColor="text1"/>
          <w:spacing w:val="0"/>
          <w:kern w:val="0"/>
          <w:sz w:val="32"/>
          <w:szCs w:val="32"/>
          <w14:textFill>
            <w14:solidFill>
              <w14:schemeClr w14:val="tx1"/>
            </w14:solidFill>
          </w14:textFill>
        </w:rPr>
        <w:t>过程</w:t>
      </w:r>
    </w:p>
    <w:p>
      <w:pPr>
        <w:keepNext w:val="0"/>
        <w:keepLines w:val="0"/>
        <w:pageBreakBefore w:val="0"/>
        <w:kinsoku/>
        <w:wordWrap/>
        <w:overflowPunct/>
        <w:topLinePunct w:val="0"/>
        <w:autoSpaceDE/>
        <w:autoSpaceDN w:val="0"/>
        <w:bidi w:val="0"/>
        <w:adjustRightInd w:val="0"/>
        <w:snapToGrid w:val="0"/>
        <w:spacing w:line="336" w:lineRule="auto"/>
        <w:ind w:firstLine="636" w:firstLineChars="199"/>
        <w:jc w:val="both"/>
        <w:textAlignment w:val="auto"/>
        <w:rPr>
          <w:rFonts w:asci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20</w:t>
      </w:r>
      <w:r>
        <w:rPr>
          <w:rFonts w:ascii="仿宋_GB2312" w:hAnsi="仿宋" w:eastAsia="仿宋_GB2312" w:cs="宋体"/>
          <w:snapToGrid w:val="0"/>
          <w:color w:val="000000" w:themeColor="text1"/>
          <w:spacing w:val="0"/>
          <w:kern w:val="0"/>
          <w:sz w:val="32"/>
          <w:szCs w:val="32"/>
          <w14:textFill>
            <w14:solidFill>
              <w14:schemeClr w14:val="tx1"/>
            </w14:solidFill>
          </w14:textFill>
        </w:rPr>
        <w:t>20</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年10月</w:t>
      </w:r>
      <w:r>
        <w:rPr>
          <w:rFonts w:ascii="仿宋_GB2312" w:hAnsi="仿宋" w:eastAsia="仿宋_GB2312" w:cs="宋体"/>
          <w:snapToGrid w:val="0"/>
          <w:color w:val="000000" w:themeColor="text1"/>
          <w:spacing w:val="0"/>
          <w:kern w:val="0"/>
          <w:sz w:val="32"/>
          <w:szCs w:val="32"/>
          <w14:textFill>
            <w14:solidFill>
              <w14:schemeClr w14:val="tx1"/>
            </w14:solidFill>
          </w14:textFill>
        </w:rPr>
        <w:t>9</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日，法制与宣传处与法律顾问按照《山东省行政程序规定》的有关规定，对文件</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的制定主体、权限、程序、内容、形式等方面的合法性情况进行了审核。</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640" w:firstLineChars="200"/>
        <w:contextualSpacing/>
        <w:jc w:val="both"/>
        <w:textAlignment w:val="auto"/>
        <w:rPr>
          <w:rFonts w:ascii="黑体" w:hAnsi="黑体" w:eastAsia="黑体" w:cs="宋体"/>
          <w:snapToGrid w:val="0"/>
          <w:color w:val="000000" w:themeColor="text1"/>
          <w:spacing w:val="0"/>
          <w:kern w:val="0"/>
          <w:sz w:val="32"/>
          <w:szCs w:val="32"/>
          <w14:textFill>
            <w14:solidFill>
              <w14:schemeClr w14:val="tx1"/>
            </w14:solidFill>
          </w14:textFill>
        </w:rPr>
      </w:pPr>
      <w:r>
        <w:rPr>
          <w:rFonts w:hint="eastAsia" w:ascii="黑体" w:hAnsi="黑体" w:eastAsia="黑体" w:cs="宋体"/>
          <w:snapToGrid w:val="0"/>
          <w:color w:val="000000" w:themeColor="text1"/>
          <w:spacing w:val="0"/>
          <w:kern w:val="0"/>
          <w:sz w:val="32"/>
          <w:szCs w:val="32"/>
          <w14:textFill>
            <w14:solidFill>
              <w14:schemeClr w14:val="tx1"/>
            </w14:solidFill>
          </w14:textFill>
        </w:rPr>
        <w:t>二</w:t>
      </w:r>
      <w:r>
        <w:rPr>
          <w:rFonts w:ascii="黑体" w:hAnsi="黑体" w:eastAsia="黑体" w:cs="宋体"/>
          <w:snapToGrid w:val="0"/>
          <w:color w:val="000000" w:themeColor="text1"/>
          <w:spacing w:val="0"/>
          <w:kern w:val="0"/>
          <w:sz w:val="32"/>
          <w:szCs w:val="32"/>
          <w14:textFill>
            <w14:solidFill>
              <w14:schemeClr w14:val="tx1"/>
            </w14:solidFill>
          </w14:textFill>
        </w:rPr>
        <w:t>、合法性审</w:t>
      </w:r>
      <w:r>
        <w:rPr>
          <w:rFonts w:hint="eastAsia" w:ascii="黑体" w:hAnsi="黑体" w:eastAsia="黑体" w:cs="宋体"/>
          <w:snapToGrid w:val="0"/>
          <w:color w:val="000000" w:themeColor="text1"/>
          <w:spacing w:val="0"/>
          <w:kern w:val="0"/>
          <w:sz w:val="32"/>
          <w:szCs w:val="32"/>
          <w14:textFill>
            <w14:solidFill>
              <w14:schemeClr w14:val="tx1"/>
            </w14:solidFill>
          </w14:textFill>
        </w:rPr>
        <w:t>核</w:t>
      </w:r>
      <w:r>
        <w:rPr>
          <w:rFonts w:ascii="黑体" w:hAnsi="黑体" w:eastAsia="黑体" w:cs="宋体"/>
          <w:snapToGrid w:val="0"/>
          <w:color w:val="000000" w:themeColor="text1"/>
          <w:spacing w:val="0"/>
          <w:kern w:val="0"/>
          <w:sz w:val="32"/>
          <w:szCs w:val="32"/>
          <w14:textFill>
            <w14:solidFill>
              <w14:schemeClr w14:val="tx1"/>
            </w14:solidFill>
          </w14:textFill>
        </w:rPr>
        <w:t>情况</w:t>
      </w:r>
    </w:p>
    <w:p>
      <w:pPr>
        <w:keepNext w:val="0"/>
        <w:keepLines w:val="0"/>
        <w:pageBreakBefore w:val="0"/>
        <w:kinsoku/>
        <w:wordWrap/>
        <w:overflowPunct/>
        <w:topLinePunct w:val="0"/>
        <w:autoSpaceDE/>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（一）制定主体</w:t>
      </w:r>
      <w:r>
        <w:rPr>
          <w:rFonts w:hint="eastAsia" w:ascii="楷体_GB2312" w:hAnsi="黑体" w:eastAsia="楷体_GB2312"/>
          <w:snapToGrid w:val="0"/>
          <w:color w:val="000000" w:themeColor="text1"/>
          <w:spacing w:val="0"/>
          <w:kern w:val="0"/>
          <w:sz w:val="32"/>
          <w:szCs w:val="32"/>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文件的发文主体为省人防办，制定主体适格，符合《山东省行政程序规定》第四十三条规定。</w:t>
      </w:r>
    </w:p>
    <w:p>
      <w:pPr>
        <w:keepNext w:val="0"/>
        <w:keepLines w:val="0"/>
        <w:pageBreakBefore w:val="0"/>
        <w:kinsoku/>
        <w:wordWrap/>
        <w:overflowPunct/>
        <w:topLinePunct w:val="0"/>
        <w:autoSpaceDE/>
        <w:bidi w:val="0"/>
        <w:adjustRightInd w:val="0"/>
        <w:snapToGrid w:val="0"/>
        <w:spacing w:line="336" w:lineRule="auto"/>
        <w:jc w:val="both"/>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 w:hAnsi="楷体" w:eastAsia="楷体"/>
          <w:snapToGrid w:val="0"/>
          <w:color w:val="000000" w:themeColor="text1"/>
          <w:spacing w:val="0"/>
          <w:kern w:val="0"/>
          <w:sz w:val="32"/>
          <w:szCs w:val="32"/>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14:textFill>
            <w14:solidFill>
              <w14:schemeClr w14:val="tx1"/>
            </w14:solidFill>
          </w14:textFill>
        </w:rPr>
        <w:t xml:space="preserve"> （二）制定权限。</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文件未设定行政许可、行政处罚、行政强制等事项，符合《山东省行政程序规定》第四十四条规定。</w:t>
      </w:r>
    </w:p>
    <w:p>
      <w:pPr>
        <w:keepNext w:val="0"/>
        <w:keepLines w:val="0"/>
        <w:pageBreakBefore w:val="0"/>
        <w:kinsoku/>
        <w:wordWrap/>
        <w:overflowPunct/>
        <w:topLinePunct w:val="0"/>
        <w:autoSpaceDE/>
        <w:bidi w:val="0"/>
        <w:adjustRightInd w:val="0"/>
        <w:snapToGrid w:val="0"/>
        <w:spacing w:line="336" w:lineRule="auto"/>
        <w:jc w:val="both"/>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 w:hAnsi="楷体" w:eastAsia="楷体"/>
          <w:snapToGrid w:val="0"/>
          <w:color w:val="000000" w:themeColor="text1"/>
          <w:spacing w:val="0"/>
          <w:kern w:val="0"/>
          <w:sz w:val="32"/>
          <w:szCs w:val="32"/>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14:textFill>
            <w14:solidFill>
              <w14:schemeClr w14:val="tx1"/>
            </w14:solidFill>
          </w14:textFill>
        </w:rPr>
        <w:t>（三）制定程序。</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文稿在提交审核前，已充分征求了服务</w:t>
      </w:r>
      <w:r>
        <w:rPr>
          <w:rFonts w:ascii="仿宋_GB2312" w:hAnsi="Arial" w:eastAsia="仿宋_GB2312" w:cs="Arial"/>
          <w:snapToGrid w:val="0"/>
          <w:color w:val="000000" w:themeColor="text1"/>
          <w:spacing w:val="0"/>
          <w:kern w:val="0"/>
          <w:sz w:val="32"/>
          <w:szCs w:val="32"/>
          <w14:textFill>
            <w14:solidFill>
              <w14:schemeClr w14:val="tx1"/>
            </w14:solidFill>
          </w14:textFill>
        </w:rPr>
        <w:t>管理对象、</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社会公众、各市人防办、相关处及办领导的意见。</w:t>
      </w:r>
    </w:p>
    <w:p>
      <w:pPr>
        <w:keepNext w:val="0"/>
        <w:keepLines w:val="0"/>
        <w:pageBreakBefore w:val="0"/>
        <w:kinsoku/>
        <w:wordWrap/>
        <w:overflowPunct/>
        <w:topLinePunct w:val="0"/>
        <w:autoSpaceDE/>
        <w:bidi w:val="0"/>
        <w:adjustRightInd w:val="0"/>
        <w:snapToGrid w:val="0"/>
        <w:spacing w:line="336" w:lineRule="auto"/>
        <w:ind w:firstLine="640" w:firstLineChars="200"/>
        <w:jc w:val="both"/>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（四）文件内容。</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经审核，文件依据《关于颁布&lt;人民防空工程工程量清单计价规范&gt;和&lt;人民防空工程工程量计算规范&gt;的通知》（国人防〔2015〕39号）、山东省人民防空办公室《关于印发&lt;山东省人防工程费用项目组成及计算规则（2015）&gt;的通知》（鲁防发〔2015〕6号）、《山东省人防工程费用项目组成及计算规则（2015）》、山东省人民防空办公室《关于建筑业实施“营改增”后山东省人防工程计价依据调整的通知》修订，参考了《山东省建设工程费用项目组成及计算规则》的相关规定进行了修订，文件内容符合上级文件规定精神。</w:t>
      </w:r>
    </w:p>
    <w:p>
      <w:pPr>
        <w:keepNext w:val="0"/>
        <w:keepLines w:val="0"/>
        <w:pageBreakBefore w:val="0"/>
        <w:kinsoku/>
        <w:wordWrap/>
        <w:overflowPunct/>
        <w:topLinePunct w:val="0"/>
        <w:autoSpaceDE/>
        <w:bidi w:val="0"/>
        <w:adjustRightInd w:val="0"/>
        <w:snapToGrid w:val="0"/>
        <w:spacing w:line="336" w:lineRule="auto"/>
        <w:ind w:firstLine="640" w:firstLineChars="200"/>
        <w:jc w:val="both"/>
        <w:textAlignment w:val="auto"/>
        <w:rPr>
          <w:rFonts w:ascii="仿宋" w:hAnsi="仿宋"/>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（五）文件形式。</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文件对部分文字和法律技术要求进行了调整、规范，形式符合相关法律法规规定。</w:t>
      </w:r>
    </w:p>
    <w:p>
      <w:pPr>
        <w:pStyle w:val="21"/>
        <w:keepNext w:val="0"/>
        <w:keepLines w:val="0"/>
        <w:pageBreakBefore w:val="0"/>
        <w:kinsoku/>
        <w:wordWrap/>
        <w:overflowPunct/>
        <w:topLinePunct w:val="0"/>
        <w:autoSpaceDE/>
        <w:bidi w:val="0"/>
        <w:adjustRightInd w:val="0"/>
        <w:snapToGrid w:val="0"/>
        <w:spacing w:line="336" w:lineRule="auto"/>
        <w:ind w:firstLine="640" w:firstLineChars="200"/>
        <w:jc w:val="both"/>
        <w:textAlignment w:val="auto"/>
        <w:rPr>
          <w:rFonts w:ascii="仿宋_GB2312" w:hAnsi="仿宋" w:eastAsia="仿宋_GB2312"/>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（六）公平竞争审查。</w:t>
      </w:r>
      <w:r>
        <w:rPr>
          <w:rFonts w:hint="eastAsia" w:ascii="仿宋_GB2312" w:hAnsi="仿宋" w:eastAsia="仿宋_GB2312"/>
          <w:snapToGrid w:val="0"/>
          <w:color w:val="000000" w:themeColor="text1"/>
          <w:spacing w:val="0"/>
          <w:kern w:val="0"/>
          <w:sz w:val="32"/>
          <w:szCs w:val="32"/>
          <w14:textFill>
            <w14:solidFill>
              <w14:schemeClr w14:val="tx1"/>
            </w14:solidFill>
          </w14:textFill>
        </w:rPr>
        <w:t>文件没有</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违反国家公平竞争的相关规定。</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480"/>
        <w:contextualSpacing/>
        <w:jc w:val="both"/>
        <w:textAlignment w:val="auto"/>
        <w:rPr>
          <w:rFonts w:ascii="仿宋" w:hAnsi="仿宋" w:eastAsia="仿宋" w:cs="宋体"/>
          <w:snapToGrid w:val="0"/>
          <w:color w:val="000000" w:themeColor="text1"/>
          <w:spacing w:val="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2400" w:firstLineChars="750"/>
        <w:contextualSpacing/>
        <w:jc w:val="both"/>
        <w:textAlignment w:val="auto"/>
        <w:rPr>
          <w:rFonts w:ascii="仿宋" w:hAnsi="仿宋" w:eastAsia="仿宋" w:cs="宋体"/>
          <w:snapToGrid w:val="0"/>
          <w:color w:val="000000" w:themeColor="text1"/>
          <w:spacing w:val="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2400" w:firstLineChars="750"/>
        <w:contextualSpacing/>
        <w:jc w:val="right"/>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仿宋" w:hAnsi="仿宋" w:eastAsia="仿宋" w:cs="宋体"/>
          <w:snapToGrid w:val="0"/>
          <w:color w:val="000000" w:themeColor="text1"/>
          <w:spacing w:val="0"/>
          <w:kern w:val="0"/>
          <w:sz w:val="32"/>
          <w:szCs w:val="32"/>
          <w14:textFill>
            <w14:solidFill>
              <w14:schemeClr w14:val="tx1"/>
            </w14:solidFill>
          </w14:textFill>
        </w:rPr>
        <w:t xml:space="preserve"> </w:t>
      </w:r>
      <w:r>
        <w:rPr>
          <w:rFonts w:ascii="仿宋" w:hAnsi="仿宋" w:eastAsia="仿宋" w:cs="宋体"/>
          <w:snapToGrid w:val="0"/>
          <w:color w:val="000000" w:themeColor="text1"/>
          <w:spacing w:val="0"/>
          <w:kern w:val="0"/>
          <w:sz w:val="32"/>
          <w:szCs w:val="32"/>
          <w14:textFill>
            <w14:solidFill>
              <w14:schemeClr w14:val="tx1"/>
            </w14:solidFill>
          </w14:textFill>
        </w:rPr>
        <w:t xml:space="preserve"> </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山东省人民防空办公室法制与宣传处</w:t>
      </w:r>
    </w:p>
    <w:p>
      <w:pPr>
        <w:keepNext w:val="0"/>
        <w:keepLines w:val="0"/>
        <w:pageBreakBefore w:val="0"/>
        <w:widowControl/>
        <w:kinsoku/>
        <w:wordWrap/>
        <w:overflowPunct/>
        <w:topLinePunct w:val="0"/>
        <w:autoSpaceDE/>
        <w:bidi w:val="0"/>
        <w:adjustRightInd w:val="0"/>
        <w:snapToGrid w:val="0"/>
        <w:spacing w:line="336" w:lineRule="auto"/>
        <w:jc w:val="both"/>
        <w:textAlignment w:val="auto"/>
        <w:rPr>
          <w:snapToGrid w:val="0"/>
          <w:color w:val="000000" w:themeColor="text1"/>
          <w:spacing w:val="0"/>
          <w:kern w:val="0"/>
          <w14:textFill>
            <w14:solidFill>
              <w14:schemeClr w14:val="tx1"/>
            </w14:solidFill>
          </w14:textFill>
        </w:rPr>
      </w:pP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 xml:space="preserve">                       </w:t>
      </w:r>
      <w:r>
        <w:rPr>
          <w:rFonts w:hint="eastAsia" w:ascii="仿宋_GB2312" w:hAnsi="Arial" w:cs="Arial"/>
          <w:snapToGrid w:val="0"/>
          <w:color w:val="000000" w:themeColor="text1"/>
          <w:spacing w:val="0"/>
          <w:kern w:val="0"/>
          <w:sz w:val="32"/>
          <w:szCs w:val="32"/>
          <w:lang w:val="en-US" w:eastAsia="zh-CN"/>
          <w14:textFill>
            <w14:solidFill>
              <w14:schemeClr w14:val="tx1"/>
            </w14:solidFill>
          </w14:textFill>
        </w:rPr>
        <w:t xml:space="preserve">         </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20</w:t>
      </w:r>
      <w:r>
        <w:rPr>
          <w:rFonts w:ascii="仿宋_GB2312" w:hAnsi="Arial" w:eastAsia="仿宋_GB2312" w:cs="Arial"/>
          <w:snapToGrid w:val="0"/>
          <w:color w:val="000000" w:themeColor="text1"/>
          <w:spacing w:val="0"/>
          <w:kern w:val="0"/>
          <w:sz w:val="32"/>
          <w:szCs w:val="32"/>
          <w14:textFill>
            <w14:solidFill>
              <w14:schemeClr w14:val="tx1"/>
            </w14:solidFill>
          </w14:textFill>
        </w:rPr>
        <w:t>20</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年1</w:t>
      </w:r>
      <w:r>
        <w:rPr>
          <w:rFonts w:ascii="仿宋_GB2312" w:hAnsi="Arial" w:eastAsia="仿宋_GB2312" w:cs="Arial"/>
          <w:snapToGrid w:val="0"/>
          <w:color w:val="000000" w:themeColor="text1"/>
          <w:spacing w:val="0"/>
          <w:kern w:val="0"/>
          <w:sz w:val="32"/>
          <w:szCs w:val="32"/>
          <w14:textFill>
            <w14:solidFill>
              <w14:schemeClr w14:val="tx1"/>
            </w14:solidFill>
          </w14:textFill>
        </w:rPr>
        <w:t>0</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月13日</w:t>
      </w: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sectPr>
      <w:footerReference r:id="rId5" w:type="first"/>
      <w:footerReference r:id="rId3" w:type="default"/>
      <w:footerReference r:id="rId4" w:type="even"/>
      <w:pgSz w:w="11906" w:h="16838"/>
      <w:pgMar w:top="1797" w:right="1474" w:bottom="1797" w:left="1474" w:header="1701" w:footer="181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文星简仿宋">
    <w:altName w:val="Arial Unicode MS"/>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80"/>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jc w:val="right"/>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77"/>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ind w:left="677" w:right="320" w:rightChars="100"/>
      <w:jc w:val="right"/>
      <w:rPr>
        <w:rFonts w:ascii="仿宋_GB2312" w:hAnsi="Times New Roman" w:eastAsia="仿宋_GB2312"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CE2B5"/>
    <w:multiLevelType w:val="singleLevel"/>
    <w:tmpl w:val="F75CE2B5"/>
    <w:lvl w:ilvl="0" w:tentative="0">
      <w:start w:val="2"/>
      <w:numFmt w:val="chineseCounting"/>
      <w:suff w:val="nothing"/>
      <w:lvlText w:val="%1、"/>
      <w:lvlJc w:val="left"/>
      <w:rPr>
        <w:rFonts w:hint="eastAsia"/>
      </w:rPr>
    </w:lvl>
  </w:abstractNum>
  <w:abstractNum w:abstractNumId="1">
    <w:nsid w:val="23C03A85"/>
    <w:multiLevelType w:val="multilevel"/>
    <w:tmpl w:val="23C03A85"/>
    <w:lvl w:ilvl="0" w:tentative="0">
      <w:start w:val="1"/>
      <w:numFmt w:val="bullet"/>
      <w:lvlText w:val="—"/>
      <w:lvlJc w:val="left"/>
      <w:pPr>
        <w:ind w:left="786" w:hanging="360"/>
      </w:pPr>
      <w:rPr>
        <w:rFonts w:hint="eastAsia" w:ascii="仿宋_GB2312" w:eastAsia="仿宋_GB2312" w:hAnsiTheme="minorHAnsi"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9"/>
    <w:rsid w:val="00000016"/>
    <w:rsid w:val="00000454"/>
    <w:rsid w:val="000014A4"/>
    <w:rsid w:val="00001A3E"/>
    <w:rsid w:val="00001DBD"/>
    <w:rsid w:val="000021E4"/>
    <w:rsid w:val="000024F1"/>
    <w:rsid w:val="0000319C"/>
    <w:rsid w:val="00003D09"/>
    <w:rsid w:val="00003DE9"/>
    <w:rsid w:val="0000407D"/>
    <w:rsid w:val="000040E6"/>
    <w:rsid w:val="00004360"/>
    <w:rsid w:val="0000462A"/>
    <w:rsid w:val="00004798"/>
    <w:rsid w:val="000052FE"/>
    <w:rsid w:val="000054E7"/>
    <w:rsid w:val="000057A2"/>
    <w:rsid w:val="00006093"/>
    <w:rsid w:val="0001271D"/>
    <w:rsid w:val="000127EF"/>
    <w:rsid w:val="00012ACC"/>
    <w:rsid w:val="00012D3D"/>
    <w:rsid w:val="00012E50"/>
    <w:rsid w:val="000131AD"/>
    <w:rsid w:val="00013592"/>
    <w:rsid w:val="00015AEF"/>
    <w:rsid w:val="00015E09"/>
    <w:rsid w:val="00016C33"/>
    <w:rsid w:val="00017BD7"/>
    <w:rsid w:val="00017DC3"/>
    <w:rsid w:val="00017E1C"/>
    <w:rsid w:val="0002149B"/>
    <w:rsid w:val="00022002"/>
    <w:rsid w:val="00022D96"/>
    <w:rsid w:val="00023441"/>
    <w:rsid w:val="0002359E"/>
    <w:rsid w:val="00023CE7"/>
    <w:rsid w:val="00023DB7"/>
    <w:rsid w:val="00025420"/>
    <w:rsid w:val="0002569C"/>
    <w:rsid w:val="0002673D"/>
    <w:rsid w:val="00026E9B"/>
    <w:rsid w:val="00027048"/>
    <w:rsid w:val="00027A5D"/>
    <w:rsid w:val="00027D59"/>
    <w:rsid w:val="00030C30"/>
    <w:rsid w:val="00030FF4"/>
    <w:rsid w:val="000310CF"/>
    <w:rsid w:val="0003165B"/>
    <w:rsid w:val="000329F0"/>
    <w:rsid w:val="00032DD5"/>
    <w:rsid w:val="0003306F"/>
    <w:rsid w:val="000330F0"/>
    <w:rsid w:val="000331F5"/>
    <w:rsid w:val="00033F51"/>
    <w:rsid w:val="00033FD2"/>
    <w:rsid w:val="00033FD5"/>
    <w:rsid w:val="000347B5"/>
    <w:rsid w:val="00034C9F"/>
    <w:rsid w:val="00035B69"/>
    <w:rsid w:val="000361B2"/>
    <w:rsid w:val="000364E3"/>
    <w:rsid w:val="00036B0A"/>
    <w:rsid w:val="000372D4"/>
    <w:rsid w:val="00037CF5"/>
    <w:rsid w:val="00037EBB"/>
    <w:rsid w:val="00037F21"/>
    <w:rsid w:val="000402D4"/>
    <w:rsid w:val="00040549"/>
    <w:rsid w:val="000405BB"/>
    <w:rsid w:val="00040739"/>
    <w:rsid w:val="000421F8"/>
    <w:rsid w:val="00043396"/>
    <w:rsid w:val="00043448"/>
    <w:rsid w:val="00043A81"/>
    <w:rsid w:val="00044616"/>
    <w:rsid w:val="00045709"/>
    <w:rsid w:val="0004591E"/>
    <w:rsid w:val="0004690D"/>
    <w:rsid w:val="00047397"/>
    <w:rsid w:val="000508C4"/>
    <w:rsid w:val="0005094B"/>
    <w:rsid w:val="00050A41"/>
    <w:rsid w:val="00050ED0"/>
    <w:rsid w:val="000524E1"/>
    <w:rsid w:val="00053366"/>
    <w:rsid w:val="00054D77"/>
    <w:rsid w:val="00055175"/>
    <w:rsid w:val="000551B0"/>
    <w:rsid w:val="0005529D"/>
    <w:rsid w:val="00055875"/>
    <w:rsid w:val="00055E26"/>
    <w:rsid w:val="00056B84"/>
    <w:rsid w:val="00057A69"/>
    <w:rsid w:val="00060BFC"/>
    <w:rsid w:val="000628AF"/>
    <w:rsid w:val="00063FF9"/>
    <w:rsid w:val="000643C0"/>
    <w:rsid w:val="00064846"/>
    <w:rsid w:val="00065D84"/>
    <w:rsid w:val="00066016"/>
    <w:rsid w:val="000669EF"/>
    <w:rsid w:val="00066F4C"/>
    <w:rsid w:val="0006734F"/>
    <w:rsid w:val="000676BB"/>
    <w:rsid w:val="00070275"/>
    <w:rsid w:val="00070761"/>
    <w:rsid w:val="00070CCB"/>
    <w:rsid w:val="00070FC9"/>
    <w:rsid w:val="00071141"/>
    <w:rsid w:val="00071B64"/>
    <w:rsid w:val="00071E3F"/>
    <w:rsid w:val="00072144"/>
    <w:rsid w:val="00072428"/>
    <w:rsid w:val="00072852"/>
    <w:rsid w:val="00072994"/>
    <w:rsid w:val="00072C5C"/>
    <w:rsid w:val="000737C8"/>
    <w:rsid w:val="00073BBD"/>
    <w:rsid w:val="00074299"/>
    <w:rsid w:val="000745CC"/>
    <w:rsid w:val="000765E6"/>
    <w:rsid w:val="00076A33"/>
    <w:rsid w:val="00077549"/>
    <w:rsid w:val="00080728"/>
    <w:rsid w:val="00081143"/>
    <w:rsid w:val="0008125B"/>
    <w:rsid w:val="00081479"/>
    <w:rsid w:val="0008166F"/>
    <w:rsid w:val="000831F6"/>
    <w:rsid w:val="000838C9"/>
    <w:rsid w:val="00084416"/>
    <w:rsid w:val="00084FDF"/>
    <w:rsid w:val="00086DB2"/>
    <w:rsid w:val="00086EDB"/>
    <w:rsid w:val="00087236"/>
    <w:rsid w:val="000878D3"/>
    <w:rsid w:val="00090A1B"/>
    <w:rsid w:val="000911A6"/>
    <w:rsid w:val="00094444"/>
    <w:rsid w:val="00094AAB"/>
    <w:rsid w:val="00094BB8"/>
    <w:rsid w:val="0009613B"/>
    <w:rsid w:val="000965DF"/>
    <w:rsid w:val="000968E3"/>
    <w:rsid w:val="00097350"/>
    <w:rsid w:val="000A06DB"/>
    <w:rsid w:val="000A070B"/>
    <w:rsid w:val="000A099F"/>
    <w:rsid w:val="000A1CD3"/>
    <w:rsid w:val="000A2259"/>
    <w:rsid w:val="000A2897"/>
    <w:rsid w:val="000A3EE0"/>
    <w:rsid w:val="000A3F03"/>
    <w:rsid w:val="000A4D7E"/>
    <w:rsid w:val="000A5829"/>
    <w:rsid w:val="000A5F3A"/>
    <w:rsid w:val="000A6526"/>
    <w:rsid w:val="000A65A7"/>
    <w:rsid w:val="000A6EB1"/>
    <w:rsid w:val="000A72CB"/>
    <w:rsid w:val="000A7E15"/>
    <w:rsid w:val="000B0DE6"/>
    <w:rsid w:val="000B10AB"/>
    <w:rsid w:val="000B2865"/>
    <w:rsid w:val="000B2963"/>
    <w:rsid w:val="000B2A80"/>
    <w:rsid w:val="000B3887"/>
    <w:rsid w:val="000B3DAB"/>
    <w:rsid w:val="000B5C43"/>
    <w:rsid w:val="000C04F7"/>
    <w:rsid w:val="000C089E"/>
    <w:rsid w:val="000C0BEB"/>
    <w:rsid w:val="000C0C1A"/>
    <w:rsid w:val="000C13B9"/>
    <w:rsid w:val="000C2445"/>
    <w:rsid w:val="000C2516"/>
    <w:rsid w:val="000C2AFA"/>
    <w:rsid w:val="000C2F5D"/>
    <w:rsid w:val="000C3C85"/>
    <w:rsid w:val="000C5384"/>
    <w:rsid w:val="000C53FB"/>
    <w:rsid w:val="000C5B0E"/>
    <w:rsid w:val="000C5F0D"/>
    <w:rsid w:val="000C7ED2"/>
    <w:rsid w:val="000D0179"/>
    <w:rsid w:val="000D17AA"/>
    <w:rsid w:val="000D1EBE"/>
    <w:rsid w:val="000D27E3"/>
    <w:rsid w:val="000D373C"/>
    <w:rsid w:val="000D3DB4"/>
    <w:rsid w:val="000D4751"/>
    <w:rsid w:val="000D4DEE"/>
    <w:rsid w:val="000D53E3"/>
    <w:rsid w:val="000D5DFF"/>
    <w:rsid w:val="000D6497"/>
    <w:rsid w:val="000D7C2B"/>
    <w:rsid w:val="000E0C63"/>
    <w:rsid w:val="000E0C7C"/>
    <w:rsid w:val="000E0EC2"/>
    <w:rsid w:val="000E138C"/>
    <w:rsid w:val="000E2411"/>
    <w:rsid w:val="000E265B"/>
    <w:rsid w:val="000E2E2F"/>
    <w:rsid w:val="000E2F51"/>
    <w:rsid w:val="000E334E"/>
    <w:rsid w:val="000E39C2"/>
    <w:rsid w:val="000E3BB4"/>
    <w:rsid w:val="000E3EAF"/>
    <w:rsid w:val="000E4151"/>
    <w:rsid w:val="000E4CFC"/>
    <w:rsid w:val="000E5F5C"/>
    <w:rsid w:val="000E62E0"/>
    <w:rsid w:val="000E710A"/>
    <w:rsid w:val="000E77FA"/>
    <w:rsid w:val="000F026F"/>
    <w:rsid w:val="000F08DA"/>
    <w:rsid w:val="000F0E4D"/>
    <w:rsid w:val="000F13B8"/>
    <w:rsid w:val="000F1536"/>
    <w:rsid w:val="000F29FC"/>
    <w:rsid w:val="000F3645"/>
    <w:rsid w:val="000F36D4"/>
    <w:rsid w:val="000F528F"/>
    <w:rsid w:val="000F5BFE"/>
    <w:rsid w:val="000F6951"/>
    <w:rsid w:val="000F6F4F"/>
    <w:rsid w:val="000F7003"/>
    <w:rsid w:val="001003F8"/>
    <w:rsid w:val="00100700"/>
    <w:rsid w:val="001013D7"/>
    <w:rsid w:val="0010146A"/>
    <w:rsid w:val="00101CBB"/>
    <w:rsid w:val="00101F5C"/>
    <w:rsid w:val="00102750"/>
    <w:rsid w:val="00102CCE"/>
    <w:rsid w:val="00103290"/>
    <w:rsid w:val="001032B0"/>
    <w:rsid w:val="00104284"/>
    <w:rsid w:val="00104913"/>
    <w:rsid w:val="00105350"/>
    <w:rsid w:val="00105959"/>
    <w:rsid w:val="00106C32"/>
    <w:rsid w:val="001072AB"/>
    <w:rsid w:val="00107F3C"/>
    <w:rsid w:val="0011045F"/>
    <w:rsid w:val="00112680"/>
    <w:rsid w:val="001128A4"/>
    <w:rsid w:val="00114CB1"/>
    <w:rsid w:val="00115135"/>
    <w:rsid w:val="0011536A"/>
    <w:rsid w:val="00115E3D"/>
    <w:rsid w:val="0011639E"/>
    <w:rsid w:val="00116E6B"/>
    <w:rsid w:val="0011718D"/>
    <w:rsid w:val="00117C27"/>
    <w:rsid w:val="00117EB2"/>
    <w:rsid w:val="0012043C"/>
    <w:rsid w:val="001224FF"/>
    <w:rsid w:val="0012314F"/>
    <w:rsid w:val="0012461D"/>
    <w:rsid w:val="0012479C"/>
    <w:rsid w:val="00125BD7"/>
    <w:rsid w:val="001267EC"/>
    <w:rsid w:val="00126920"/>
    <w:rsid w:val="00126B6E"/>
    <w:rsid w:val="00126F69"/>
    <w:rsid w:val="001276E3"/>
    <w:rsid w:val="001300DD"/>
    <w:rsid w:val="0013041A"/>
    <w:rsid w:val="00130743"/>
    <w:rsid w:val="00130E44"/>
    <w:rsid w:val="001312C8"/>
    <w:rsid w:val="0013177F"/>
    <w:rsid w:val="00131818"/>
    <w:rsid w:val="00132619"/>
    <w:rsid w:val="001335EE"/>
    <w:rsid w:val="001349E2"/>
    <w:rsid w:val="00134C05"/>
    <w:rsid w:val="00134CD2"/>
    <w:rsid w:val="001353D9"/>
    <w:rsid w:val="00135711"/>
    <w:rsid w:val="00136156"/>
    <w:rsid w:val="0013778B"/>
    <w:rsid w:val="00141302"/>
    <w:rsid w:val="00141305"/>
    <w:rsid w:val="001413D3"/>
    <w:rsid w:val="001419D5"/>
    <w:rsid w:val="00141FC6"/>
    <w:rsid w:val="00142062"/>
    <w:rsid w:val="001428B9"/>
    <w:rsid w:val="001429E5"/>
    <w:rsid w:val="00143639"/>
    <w:rsid w:val="001450C2"/>
    <w:rsid w:val="00145DFF"/>
    <w:rsid w:val="001467E9"/>
    <w:rsid w:val="001469D4"/>
    <w:rsid w:val="00146CD4"/>
    <w:rsid w:val="0014749C"/>
    <w:rsid w:val="001475CB"/>
    <w:rsid w:val="00147BB5"/>
    <w:rsid w:val="00147CA3"/>
    <w:rsid w:val="00147F34"/>
    <w:rsid w:val="0015096F"/>
    <w:rsid w:val="00150AC2"/>
    <w:rsid w:val="00150AEB"/>
    <w:rsid w:val="001511CF"/>
    <w:rsid w:val="001514AB"/>
    <w:rsid w:val="00151862"/>
    <w:rsid w:val="001532C7"/>
    <w:rsid w:val="00153722"/>
    <w:rsid w:val="00154A01"/>
    <w:rsid w:val="00155283"/>
    <w:rsid w:val="001553D1"/>
    <w:rsid w:val="00155D02"/>
    <w:rsid w:val="001568A8"/>
    <w:rsid w:val="00157127"/>
    <w:rsid w:val="001571E0"/>
    <w:rsid w:val="001578A0"/>
    <w:rsid w:val="00157967"/>
    <w:rsid w:val="0016023D"/>
    <w:rsid w:val="00161627"/>
    <w:rsid w:val="00162AEB"/>
    <w:rsid w:val="00163193"/>
    <w:rsid w:val="001651F4"/>
    <w:rsid w:val="001656A9"/>
    <w:rsid w:val="001656F8"/>
    <w:rsid w:val="00165DC2"/>
    <w:rsid w:val="00165F6C"/>
    <w:rsid w:val="00166B00"/>
    <w:rsid w:val="001672F9"/>
    <w:rsid w:val="00167AD6"/>
    <w:rsid w:val="00170416"/>
    <w:rsid w:val="00170A40"/>
    <w:rsid w:val="00170D07"/>
    <w:rsid w:val="001716E9"/>
    <w:rsid w:val="00171AED"/>
    <w:rsid w:val="00172688"/>
    <w:rsid w:val="001726C6"/>
    <w:rsid w:val="001744A8"/>
    <w:rsid w:val="0017463A"/>
    <w:rsid w:val="00174B05"/>
    <w:rsid w:val="00174E86"/>
    <w:rsid w:val="00174F14"/>
    <w:rsid w:val="00175087"/>
    <w:rsid w:val="0017534A"/>
    <w:rsid w:val="00175E3A"/>
    <w:rsid w:val="00176F45"/>
    <w:rsid w:val="00177275"/>
    <w:rsid w:val="00177896"/>
    <w:rsid w:val="00177C22"/>
    <w:rsid w:val="00177C40"/>
    <w:rsid w:val="00177FC5"/>
    <w:rsid w:val="00180C9C"/>
    <w:rsid w:val="00181D1D"/>
    <w:rsid w:val="00182E77"/>
    <w:rsid w:val="001832F7"/>
    <w:rsid w:val="00183846"/>
    <w:rsid w:val="001839B5"/>
    <w:rsid w:val="00183E9A"/>
    <w:rsid w:val="00184016"/>
    <w:rsid w:val="00184F9A"/>
    <w:rsid w:val="00184FD5"/>
    <w:rsid w:val="00186726"/>
    <w:rsid w:val="001869E4"/>
    <w:rsid w:val="00186D08"/>
    <w:rsid w:val="00187A6E"/>
    <w:rsid w:val="00187BF4"/>
    <w:rsid w:val="00187F5D"/>
    <w:rsid w:val="0019017F"/>
    <w:rsid w:val="001907DF"/>
    <w:rsid w:val="00191236"/>
    <w:rsid w:val="0019252D"/>
    <w:rsid w:val="001933BB"/>
    <w:rsid w:val="00193570"/>
    <w:rsid w:val="00193678"/>
    <w:rsid w:val="00194135"/>
    <w:rsid w:val="00194468"/>
    <w:rsid w:val="001946A1"/>
    <w:rsid w:val="00194D69"/>
    <w:rsid w:val="00194DFE"/>
    <w:rsid w:val="0019564D"/>
    <w:rsid w:val="001956E4"/>
    <w:rsid w:val="00195E4C"/>
    <w:rsid w:val="00196E5E"/>
    <w:rsid w:val="001977D3"/>
    <w:rsid w:val="001A009D"/>
    <w:rsid w:val="001A02CD"/>
    <w:rsid w:val="001A05CF"/>
    <w:rsid w:val="001A0ACB"/>
    <w:rsid w:val="001A0BB9"/>
    <w:rsid w:val="001A17E2"/>
    <w:rsid w:val="001A190A"/>
    <w:rsid w:val="001A1A34"/>
    <w:rsid w:val="001A20A2"/>
    <w:rsid w:val="001A253E"/>
    <w:rsid w:val="001A3316"/>
    <w:rsid w:val="001A3499"/>
    <w:rsid w:val="001A6EEB"/>
    <w:rsid w:val="001A7138"/>
    <w:rsid w:val="001A7381"/>
    <w:rsid w:val="001A76EE"/>
    <w:rsid w:val="001A7B46"/>
    <w:rsid w:val="001A7D62"/>
    <w:rsid w:val="001B0290"/>
    <w:rsid w:val="001B038A"/>
    <w:rsid w:val="001B0799"/>
    <w:rsid w:val="001B1885"/>
    <w:rsid w:val="001B242E"/>
    <w:rsid w:val="001B2F4D"/>
    <w:rsid w:val="001B3825"/>
    <w:rsid w:val="001B6089"/>
    <w:rsid w:val="001B75CE"/>
    <w:rsid w:val="001B7AD4"/>
    <w:rsid w:val="001C0427"/>
    <w:rsid w:val="001C0635"/>
    <w:rsid w:val="001C1108"/>
    <w:rsid w:val="001C2242"/>
    <w:rsid w:val="001C2E73"/>
    <w:rsid w:val="001C3034"/>
    <w:rsid w:val="001C3821"/>
    <w:rsid w:val="001C4865"/>
    <w:rsid w:val="001C5EB2"/>
    <w:rsid w:val="001C635B"/>
    <w:rsid w:val="001C778A"/>
    <w:rsid w:val="001C7CAA"/>
    <w:rsid w:val="001D0008"/>
    <w:rsid w:val="001D0389"/>
    <w:rsid w:val="001D0EE2"/>
    <w:rsid w:val="001D320A"/>
    <w:rsid w:val="001D3A93"/>
    <w:rsid w:val="001D4CD8"/>
    <w:rsid w:val="001D5928"/>
    <w:rsid w:val="001D68BF"/>
    <w:rsid w:val="001D6DDC"/>
    <w:rsid w:val="001E00BD"/>
    <w:rsid w:val="001E020A"/>
    <w:rsid w:val="001E048D"/>
    <w:rsid w:val="001E2696"/>
    <w:rsid w:val="001E2EB5"/>
    <w:rsid w:val="001E3CE3"/>
    <w:rsid w:val="001E3D63"/>
    <w:rsid w:val="001E4AB4"/>
    <w:rsid w:val="001E550F"/>
    <w:rsid w:val="001E59FF"/>
    <w:rsid w:val="001E6849"/>
    <w:rsid w:val="001E717B"/>
    <w:rsid w:val="001E7B86"/>
    <w:rsid w:val="001E7E5A"/>
    <w:rsid w:val="001F0978"/>
    <w:rsid w:val="001F0E74"/>
    <w:rsid w:val="001F154E"/>
    <w:rsid w:val="001F19B1"/>
    <w:rsid w:val="001F24C2"/>
    <w:rsid w:val="001F318B"/>
    <w:rsid w:val="001F4B70"/>
    <w:rsid w:val="001F4EB3"/>
    <w:rsid w:val="001F58C7"/>
    <w:rsid w:val="001F5CFB"/>
    <w:rsid w:val="001F5E82"/>
    <w:rsid w:val="001F6254"/>
    <w:rsid w:val="001F663B"/>
    <w:rsid w:val="001F67EA"/>
    <w:rsid w:val="001F6B5D"/>
    <w:rsid w:val="001F79EC"/>
    <w:rsid w:val="001F7D27"/>
    <w:rsid w:val="002001EC"/>
    <w:rsid w:val="002004FF"/>
    <w:rsid w:val="00200574"/>
    <w:rsid w:val="00201302"/>
    <w:rsid w:val="00201AF9"/>
    <w:rsid w:val="00203701"/>
    <w:rsid w:val="002043F0"/>
    <w:rsid w:val="00204CD3"/>
    <w:rsid w:val="00205339"/>
    <w:rsid w:val="002054D2"/>
    <w:rsid w:val="002055CC"/>
    <w:rsid w:val="0020562D"/>
    <w:rsid w:val="00206778"/>
    <w:rsid w:val="00207758"/>
    <w:rsid w:val="00207C0B"/>
    <w:rsid w:val="00210B74"/>
    <w:rsid w:val="00210BE8"/>
    <w:rsid w:val="002110E4"/>
    <w:rsid w:val="002124EE"/>
    <w:rsid w:val="002126EC"/>
    <w:rsid w:val="00212A42"/>
    <w:rsid w:val="00213C7A"/>
    <w:rsid w:val="00214B66"/>
    <w:rsid w:val="00215754"/>
    <w:rsid w:val="00216287"/>
    <w:rsid w:val="00216FEB"/>
    <w:rsid w:val="00217022"/>
    <w:rsid w:val="0021790A"/>
    <w:rsid w:val="00220277"/>
    <w:rsid w:val="002203E1"/>
    <w:rsid w:val="0022129E"/>
    <w:rsid w:val="0022149B"/>
    <w:rsid w:val="00221529"/>
    <w:rsid w:val="0022152B"/>
    <w:rsid w:val="002225D7"/>
    <w:rsid w:val="00222626"/>
    <w:rsid w:val="00223F0E"/>
    <w:rsid w:val="002245D7"/>
    <w:rsid w:val="00225F10"/>
    <w:rsid w:val="00226181"/>
    <w:rsid w:val="00226834"/>
    <w:rsid w:val="002278B4"/>
    <w:rsid w:val="002278BC"/>
    <w:rsid w:val="00230A4D"/>
    <w:rsid w:val="00230E50"/>
    <w:rsid w:val="00231C56"/>
    <w:rsid w:val="00231C90"/>
    <w:rsid w:val="00231FDA"/>
    <w:rsid w:val="002345CC"/>
    <w:rsid w:val="00235FCB"/>
    <w:rsid w:val="00236AA9"/>
    <w:rsid w:val="002373CB"/>
    <w:rsid w:val="0023790C"/>
    <w:rsid w:val="00237EA8"/>
    <w:rsid w:val="00240E76"/>
    <w:rsid w:val="00241BE2"/>
    <w:rsid w:val="002426B3"/>
    <w:rsid w:val="00242758"/>
    <w:rsid w:val="0024303F"/>
    <w:rsid w:val="00245685"/>
    <w:rsid w:val="00245C1A"/>
    <w:rsid w:val="00245D4F"/>
    <w:rsid w:val="00245E99"/>
    <w:rsid w:val="0024623D"/>
    <w:rsid w:val="0024659C"/>
    <w:rsid w:val="0024683D"/>
    <w:rsid w:val="00246C3E"/>
    <w:rsid w:val="00250DE4"/>
    <w:rsid w:val="00251CF2"/>
    <w:rsid w:val="00253098"/>
    <w:rsid w:val="002540F7"/>
    <w:rsid w:val="00254C2E"/>
    <w:rsid w:val="002551E4"/>
    <w:rsid w:val="002553AC"/>
    <w:rsid w:val="00255C10"/>
    <w:rsid w:val="00257597"/>
    <w:rsid w:val="002575C1"/>
    <w:rsid w:val="00257928"/>
    <w:rsid w:val="00257CBC"/>
    <w:rsid w:val="002604C5"/>
    <w:rsid w:val="00261B90"/>
    <w:rsid w:val="0026276C"/>
    <w:rsid w:val="00262D50"/>
    <w:rsid w:val="0026344E"/>
    <w:rsid w:val="002641A7"/>
    <w:rsid w:val="002647B6"/>
    <w:rsid w:val="002649A4"/>
    <w:rsid w:val="00265B2A"/>
    <w:rsid w:val="00265DF3"/>
    <w:rsid w:val="00265F11"/>
    <w:rsid w:val="002700DA"/>
    <w:rsid w:val="00270B5E"/>
    <w:rsid w:val="002710E9"/>
    <w:rsid w:val="0027147C"/>
    <w:rsid w:val="00271651"/>
    <w:rsid w:val="00271A40"/>
    <w:rsid w:val="00272895"/>
    <w:rsid w:val="00273E4B"/>
    <w:rsid w:val="00274CEE"/>
    <w:rsid w:val="00274D1A"/>
    <w:rsid w:val="0027639E"/>
    <w:rsid w:val="00276E43"/>
    <w:rsid w:val="00276EE0"/>
    <w:rsid w:val="002779C4"/>
    <w:rsid w:val="00277CF6"/>
    <w:rsid w:val="0028000E"/>
    <w:rsid w:val="00280A90"/>
    <w:rsid w:val="00280BCA"/>
    <w:rsid w:val="00280D80"/>
    <w:rsid w:val="002811F8"/>
    <w:rsid w:val="002817ED"/>
    <w:rsid w:val="00282359"/>
    <w:rsid w:val="0028356C"/>
    <w:rsid w:val="00284687"/>
    <w:rsid w:val="00284B9D"/>
    <w:rsid w:val="00285809"/>
    <w:rsid w:val="0028583B"/>
    <w:rsid w:val="00285F21"/>
    <w:rsid w:val="0028624B"/>
    <w:rsid w:val="00287205"/>
    <w:rsid w:val="0029093B"/>
    <w:rsid w:val="002914C7"/>
    <w:rsid w:val="00291FD0"/>
    <w:rsid w:val="00293B49"/>
    <w:rsid w:val="0029515D"/>
    <w:rsid w:val="00295852"/>
    <w:rsid w:val="00296F13"/>
    <w:rsid w:val="002974B9"/>
    <w:rsid w:val="00297B84"/>
    <w:rsid w:val="002A0103"/>
    <w:rsid w:val="002A0E34"/>
    <w:rsid w:val="002A34F1"/>
    <w:rsid w:val="002A3BEC"/>
    <w:rsid w:val="002A3FCC"/>
    <w:rsid w:val="002A4E0D"/>
    <w:rsid w:val="002A56D4"/>
    <w:rsid w:val="002A65E5"/>
    <w:rsid w:val="002A6B35"/>
    <w:rsid w:val="002A77D5"/>
    <w:rsid w:val="002A7D12"/>
    <w:rsid w:val="002B04DB"/>
    <w:rsid w:val="002B0EA3"/>
    <w:rsid w:val="002B2752"/>
    <w:rsid w:val="002B279C"/>
    <w:rsid w:val="002B2CE9"/>
    <w:rsid w:val="002B3C92"/>
    <w:rsid w:val="002B516B"/>
    <w:rsid w:val="002B5971"/>
    <w:rsid w:val="002B5A0B"/>
    <w:rsid w:val="002B691B"/>
    <w:rsid w:val="002B7C75"/>
    <w:rsid w:val="002C0002"/>
    <w:rsid w:val="002C0203"/>
    <w:rsid w:val="002C0D54"/>
    <w:rsid w:val="002C0D7E"/>
    <w:rsid w:val="002C22F9"/>
    <w:rsid w:val="002C37A5"/>
    <w:rsid w:val="002C37F8"/>
    <w:rsid w:val="002C4A9C"/>
    <w:rsid w:val="002C4DF2"/>
    <w:rsid w:val="002C4DF4"/>
    <w:rsid w:val="002C5A0A"/>
    <w:rsid w:val="002C5B6A"/>
    <w:rsid w:val="002C62CE"/>
    <w:rsid w:val="002C7A1A"/>
    <w:rsid w:val="002C7F0B"/>
    <w:rsid w:val="002D0234"/>
    <w:rsid w:val="002D0296"/>
    <w:rsid w:val="002D06E8"/>
    <w:rsid w:val="002D0C46"/>
    <w:rsid w:val="002D0F55"/>
    <w:rsid w:val="002D0FE6"/>
    <w:rsid w:val="002D1EAC"/>
    <w:rsid w:val="002D24E3"/>
    <w:rsid w:val="002D3E10"/>
    <w:rsid w:val="002D43AA"/>
    <w:rsid w:val="002D548B"/>
    <w:rsid w:val="002D59BC"/>
    <w:rsid w:val="002D671B"/>
    <w:rsid w:val="002D6B51"/>
    <w:rsid w:val="002D6C5E"/>
    <w:rsid w:val="002D7AC1"/>
    <w:rsid w:val="002E00E8"/>
    <w:rsid w:val="002E011C"/>
    <w:rsid w:val="002E0765"/>
    <w:rsid w:val="002E0E99"/>
    <w:rsid w:val="002E2142"/>
    <w:rsid w:val="002E2308"/>
    <w:rsid w:val="002E2D36"/>
    <w:rsid w:val="002E3176"/>
    <w:rsid w:val="002E359C"/>
    <w:rsid w:val="002E388D"/>
    <w:rsid w:val="002E38A9"/>
    <w:rsid w:val="002E417E"/>
    <w:rsid w:val="002E46E7"/>
    <w:rsid w:val="002E53A1"/>
    <w:rsid w:val="002E6144"/>
    <w:rsid w:val="002E737F"/>
    <w:rsid w:val="002E78F7"/>
    <w:rsid w:val="002F0AF3"/>
    <w:rsid w:val="002F0B65"/>
    <w:rsid w:val="002F11DD"/>
    <w:rsid w:val="002F182B"/>
    <w:rsid w:val="002F22BE"/>
    <w:rsid w:val="002F293A"/>
    <w:rsid w:val="002F3F91"/>
    <w:rsid w:val="002F43AD"/>
    <w:rsid w:val="002F45F6"/>
    <w:rsid w:val="002F54B2"/>
    <w:rsid w:val="002F59B3"/>
    <w:rsid w:val="002F5B89"/>
    <w:rsid w:val="002F7027"/>
    <w:rsid w:val="002F74AB"/>
    <w:rsid w:val="0030009C"/>
    <w:rsid w:val="00300498"/>
    <w:rsid w:val="00300FE0"/>
    <w:rsid w:val="00301D4F"/>
    <w:rsid w:val="00302131"/>
    <w:rsid w:val="00302979"/>
    <w:rsid w:val="003031A3"/>
    <w:rsid w:val="00303993"/>
    <w:rsid w:val="00303E86"/>
    <w:rsid w:val="0030500B"/>
    <w:rsid w:val="0030522D"/>
    <w:rsid w:val="0030555D"/>
    <w:rsid w:val="003056FA"/>
    <w:rsid w:val="00305B27"/>
    <w:rsid w:val="00306191"/>
    <w:rsid w:val="00307934"/>
    <w:rsid w:val="00310230"/>
    <w:rsid w:val="00310440"/>
    <w:rsid w:val="00310DAB"/>
    <w:rsid w:val="0031162D"/>
    <w:rsid w:val="00311A36"/>
    <w:rsid w:val="00311FFC"/>
    <w:rsid w:val="0031262A"/>
    <w:rsid w:val="0031295B"/>
    <w:rsid w:val="003130D9"/>
    <w:rsid w:val="00313A00"/>
    <w:rsid w:val="00313D64"/>
    <w:rsid w:val="00313E75"/>
    <w:rsid w:val="003142D2"/>
    <w:rsid w:val="0031578E"/>
    <w:rsid w:val="0031589C"/>
    <w:rsid w:val="0031623E"/>
    <w:rsid w:val="0031624E"/>
    <w:rsid w:val="003178C5"/>
    <w:rsid w:val="003179A3"/>
    <w:rsid w:val="003204E4"/>
    <w:rsid w:val="00320AF2"/>
    <w:rsid w:val="00320DAD"/>
    <w:rsid w:val="00321059"/>
    <w:rsid w:val="00321C50"/>
    <w:rsid w:val="00321D9C"/>
    <w:rsid w:val="00321EAB"/>
    <w:rsid w:val="00321F2E"/>
    <w:rsid w:val="00323D6A"/>
    <w:rsid w:val="00323F8C"/>
    <w:rsid w:val="00324371"/>
    <w:rsid w:val="00324C14"/>
    <w:rsid w:val="00327022"/>
    <w:rsid w:val="00327169"/>
    <w:rsid w:val="00327441"/>
    <w:rsid w:val="003275AB"/>
    <w:rsid w:val="0033089A"/>
    <w:rsid w:val="00332FA6"/>
    <w:rsid w:val="003335B1"/>
    <w:rsid w:val="00333EE1"/>
    <w:rsid w:val="00334338"/>
    <w:rsid w:val="00334617"/>
    <w:rsid w:val="00334C48"/>
    <w:rsid w:val="00334D73"/>
    <w:rsid w:val="00335817"/>
    <w:rsid w:val="00335B15"/>
    <w:rsid w:val="00336248"/>
    <w:rsid w:val="00336CE6"/>
    <w:rsid w:val="00337125"/>
    <w:rsid w:val="003419B9"/>
    <w:rsid w:val="00342444"/>
    <w:rsid w:val="00343F7D"/>
    <w:rsid w:val="00344344"/>
    <w:rsid w:val="00344582"/>
    <w:rsid w:val="00345EA4"/>
    <w:rsid w:val="003465E3"/>
    <w:rsid w:val="00346C06"/>
    <w:rsid w:val="00347AF3"/>
    <w:rsid w:val="00347AF5"/>
    <w:rsid w:val="00347D8C"/>
    <w:rsid w:val="00347E65"/>
    <w:rsid w:val="003508D3"/>
    <w:rsid w:val="00350FDB"/>
    <w:rsid w:val="003511C2"/>
    <w:rsid w:val="003521DF"/>
    <w:rsid w:val="0035253A"/>
    <w:rsid w:val="00352BAF"/>
    <w:rsid w:val="00353F31"/>
    <w:rsid w:val="003540B2"/>
    <w:rsid w:val="003542C3"/>
    <w:rsid w:val="003559A3"/>
    <w:rsid w:val="00356257"/>
    <w:rsid w:val="00357469"/>
    <w:rsid w:val="003613C2"/>
    <w:rsid w:val="00361965"/>
    <w:rsid w:val="00361BFD"/>
    <w:rsid w:val="003624E8"/>
    <w:rsid w:val="003626ED"/>
    <w:rsid w:val="00362EAA"/>
    <w:rsid w:val="003634A1"/>
    <w:rsid w:val="00363CFB"/>
    <w:rsid w:val="003654A6"/>
    <w:rsid w:val="003655BF"/>
    <w:rsid w:val="003657B7"/>
    <w:rsid w:val="00366772"/>
    <w:rsid w:val="00366A1E"/>
    <w:rsid w:val="00367062"/>
    <w:rsid w:val="003679EF"/>
    <w:rsid w:val="00370B46"/>
    <w:rsid w:val="00371B75"/>
    <w:rsid w:val="00371EEB"/>
    <w:rsid w:val="003727FE"/>
    <w:rsid w:val="003733E8"/>
    <w:rsid w:val="00373885"/>
    <w:rsid w:val="003740F2"/>
    <w:rsid w:val="00374983"/>
    <w:rsid w:val="00374DE8"/>
    <w:rsid w:val="00374E28"/>
    <w:rsid w:val="003750AA"/>
    <w:rsid w:val="00375645"/>
    <w:rsid w:val="0037662B"/>
    <w:rsid w:val="0037671C"/>
    <w:rsid w:val="00377B9B"/>
    <w:rsid w:val="00377F7D"/>
    <w:rsid w:val="00380A9E"/>
    <w:rsid w:val="00380F6F"/>
    <w:rsid w:val="003829BE"/>
    <w:rsid w:val="003839BB"/>
    <w:rsid w:val="0038444F"/>
    <w:rsid w:val="00384B5C"/>
    <w:rsid w:val="00385246"/>
    <w:rsid w:val="003864B7"/>
    <w:rsid w:val="0039024F"/>
    <w:rsid w:val="003919EB"/>
    <w:rsid w:val="0039204B"/>
    <w:rsid w:val="00393415"/>
    <w:rsid w:val="00393A10"/>
    <w:rsid w:val="00395A24"/>
    <w:rsid w:val="00395B54"/>
    <w:rsid w:val="00395FAA"/>
    <w:rsid w:val="003968D1"/>
    <w:rsid w:val="00397C97"/>
    <w:rsid w:val="00397CEE"/>
    <w:rsid w:val="003A0463"/>
    <w:rsid w:val="003A0AEE"/>
    <w:rsid w:val="003A134A"/>
    <w:rsid w:val="003A1B17"/>
    <w:rsid w:val="003A475A"/>
    <w:rsid w:val="003A4846"/>
    <w:rsid w:val="003A4D76"/>
    <w:rsid w:val="003A6393"/>
    <w:rsid w:val="003A6BA8"/>
    <w:rsid w:val="003B0702"/>
    <w:rsid w:val="003B0878"/>
    <w:rsid w:val="003B09BE"/>
    <w:rsid w:val="003B0A36"/>
    <w:rsid w:val="003B0AB0"/>
    <w:rsid w:val="003B0B65"/>
    <w:rsid w:val="003B1FE1"/>
    <w:rsid w:val="003B21C5"/>
    <w:rsid w:val="003B2550"/>
    <w:rsid w:val="003B3997"/>
    <w:rsid w:val="003B4153"/>
    <w:rsid w:val="003B47AC"/>
    <w:rsid w:val="003B4CDE"/>
    <w:rsid w:val="003B4F61"/>
    <w:rsid w:val="003B51AF"/>
    <w:rsid w:val="003B51CD"/>
    <w:rsid w:val="003B5274"/>
    <w:rsid w:val="003B5686"/>
    <w:rsid w:val="003B56B1"/>
    <w:rsid w:val="003B58A3"/>
    <w:rsid w:val="003B6632"/>
    <w:rsid w:val="003B761E"/>
    <w:rsid w:val="003B7AC3"/>
    <w:rsid w:val="003C0328"/>
    <w:rsid w:val="003C0350"/>
    <w:rsid w:val="003C0AF9"/>
    <w:rsid w:val="003C1058"/>
    <w:rsid w:val="003C1087"/>
    <w:rsid w:val="003C22A9"/>
    <w:rsid w:val="003C3698"/>
    <w:rsid w:val="003C501C"/>
    <w:rsid w:val="003C5027"/>
    <w:rsid w:val="003C5648"/>
    <w:rsid w:val="003C57B9"/>
    <w:rsid w:val="003C581F"/>
    <w:rsid w:val="003C643B"/>
    <w:rsid w:val="003C68DF"/>
    <w:rsid w:val="003C7F6A"/>
    <w:rsid w:val="003D10AA"/>
    <w:rsid w:val="003D1160"/>
    <w:rsid w:val="003D1AF9"/>
    <w:rsid w:val="003D1E07"/>
    <w:rsid w:val="003D294B"/>
    <w:rsid w:val="003D3122"/>
    <w:rsid w:val="003D33AD"/>
    <w:rsid w:val="003D3646"/>
    <w:rsid w:val="003D39FE"/>
    <w:rsid w:val="003D58B0"/>
    <w:rsid w:val="003D6783"/>
    <w:rsid w:val="003D6839"/>
    <w:rsid w:val="003D6B46"/>
    <w:rsid w:val="003D6DAD"/>
    <w:rsid w:val="003D7507"/>
    <w:rsid w:val="003D7C8F"/>
    <w:rsid w:val="003D7FED"/>
    <w:rsid w:val="003E02CA"/>
    <w:rsid w:val="003E145F"/>
    <w:rsid w:val="003E203C"/>
    <w:rsid w:val="003E2BFC"/>
    <w:rsid w:val="003E3644"/>
    <w:rsid w:val="003E3A20"/>
    <w:rsid w:val="003E406C"/>
    <w:rsid w:val="003E422F"/>
    <w:rsid w:val="003E47B2"/>
    <w:rsid w:val="003E49DE"/>
    <w:rsid w:val="003E52F9"/>
    <w:rsid w:val="003E5CDB"/>
    <w:rsid w:val="003E6A24"/>
    <w:rsid w:val="003E6C0E"/>
    <w:rsid w:val="003E7034"/>
    <w:rsid w:val="003E76AC"/>
    <w:rsid w:val="003E795E"/>
    <w:rsid w:val="003E7B87"/>
    <w:rsid w:val="003F06C2"/>
    <w:rsid w:val="003F1C90"/>
    <w:rsid w:val="003F2132"/>
    <w:rsid w:val="003F23CD"/>
    <w:rsid w:val="003F491F"/>
    <w:rsid w:val="003F4B33"/>
    <w:rsid w:val="003F4C3B"/>
    <w:rsid w:val="003F4FB5"/>
    <w:rsid w:val="003F5112"/>
    <w:rsid w:val="003F53A5"/>
    <w:rsid w:val="003F5BA2"/>
    <w:rsid w:val="003F619E"/>
    <w:rsid w:val="003F724F"/>
    <w:rsid w:val="00400A9C"/>
    <w:rsid w:val="00400EB9"/>
    <w:rsid w:val="00401227"/>
    <w:rsid w:val="004013F1"/>
    <w:rsid w:val="00402439"/>
    <w:rsid w:val="004026DF"/>
    <w:rsid w:val="00402F39"/>
    <w:rsid w:val="00403E07"/>
    <w:rsid w:val="004042C7"/>
    <w:rsid w:val="00404724"/>
    <w:rsid w:val="00404A6F"/>
    <w:rsid w:val="00405837"/>
    <w:rsid w:val="00406598"/>
    <w:rsid w:val="00406AE9"/>
    <w:rsid w:val="004100E4"/>
    <w:rsid w:val="004105D0"/>
    <w:rsid w:val="004108CA"/>
    <w:rsid w:val="00410FB8"/>
    <w:rsid w:val="00412639"/>
    <w:rsid w:val="004127BB"/>
    <w:rsid w:val="004129A5"/>
    <w:rsid w:val="00412AFF"/>
    <w:rsid w:val="0041489A"/>
    <w:rsid w:val="00415378"/>
    <w:rsid w:val="004155FD"/>
    <w:rsid w:val="00416745"/>
    <w:rsid w:val="0041745C"/>
    <w:rsid w:val="004210A6"/>
    <w:rsid w:val="004210A7"/>
    <w:rsid w:val="00421DC7"/>
    <w:rsid w:val="00421EB0"/>
    <w:rsid w:val="004221D3"/>
    <w:rsid w:val="00422470"/>
    <w:rsid w:val="00422DD2"/>
    <w:rsid w:val="00423011"/>
    <w:rsid w:val="00423326"/>
    <w:rsid w:val="00424AEF"/>
    <w:rsid w:val="00425760"/>
    <w:rsid w:val="0042633A"/>
    <w:rsid w:val="0042778C"/>
    <w:rsid w:val="00427A7B"/>
    <w:rsid w:val="00431171"/>
    <w:rsid w:val="004311F1"/>
    <w:rsid w:val="00431913"/>
    <w:rsid w:val="00431AA4"/>
    <w:rsid w:val="00431E84"/>
    <w:rsid w:val="00432202"/>
    <w:rsid w:val="004326F3"/>
    <w:rsid w:val="004328A5"/>
    <w:rsid w:val="00432998"/>
    <w:rsid w:val="00433A12"/>
    <w:rsid w:val="00433F56"/>
    <w:rsid w:val="00435F5B"/>
    <w:rsid w:val="00436636"/>
    <w:rsid w:val="004379CB"/>
    <w:rsid w:val="004409AB"/>
    <w:rsid w:val="00440C40"/>
    <w:rsid w:val="0044125A"/>
    <w:rsid w:val="004426CC"/>
    <w:rsid w:val="00443C85"/>
    <w:rsid w:val="00444C29"/>
    <w:rsid w:val="00444F50"/>
    <w:rsid w:val="00445695"/>
    <w:rsid w:val="00445C63"/>
    <w:rsid w:val="004469DD"/>
    <w:rsid w:val="004477CB"/>
    <w:rsid w:val="00447B43"/>
    <w:rsid w:val="0045004C"/>
    <w:rsid w:val="0045034A"/>
    <w:rsid w:val="00450AC5"/>
    <w:rsid w:val="00450DE3"/>
    <w:rsid w:val="004510DB"/>
    <w:rsid w:val="00451180"/>
    <w:rsid w:val="00451484"/>
    <w:rsid w:val="00451775"/>
    <w:rsid w:val="00451CAF"/>
    <w:rsid w:val="00451E00"/>
    <w:rsid w:val="004524C0"/>
    <w:rsid w:val="00452599"/>
    <w:rsid w:val="00452975"/>
    <w:rsid w:val="00453670"/>
    <w:rsid w:val="00453A3B"/>
    <w:rsid w:val="00453F4E"/>
    <w:rsid w:val="004540D7"/>
    <w:rsid w:val="0045561C"/>
    <w:rsid w:val="00455D80"/>
    <w:rsid w:val="00456209"/>
    <w:rsid w:val="004564A1"/>
    <w:rsid w:val="00456C93"/>
    <w:rsid w:val="00457BBB"/>
    <w:rsid w:val="00460225"/>
    <w:rsid w:val="004605C8"/>
    <w:rsid w:val="00460A8A"/>
    <w:rsid w:val="00461C94"/>
    <w:rsid w:val="004629A9"/>
    <w:rsid w:val="00463285"/>
    <w:rsid w:val="00463439"/>
    <w:rsid w:val="00463A6D"/>
    <w:rsid w:val="00464AD4"/>
    <w:rsid w:val="00464E11"/>
    <w:rsid w:val="00465811"/>
    <w:rsid w:val="00465839"/>
    <w:rsid w:val="00465B74"/>
    <w:rsid w:val="0046626C"/>
    <w:rsid w:val="00466561"/>
    <w:rsid w:val="00466623"/>
    <w:rsid w:val="0046687B"/>
    <w:rsid w:val="00467514"/>
    <w:rsid w:val="0047038C"/>
    <w:rsid w:val="004708B3"/>
    <w:rsid w:val="004712DE"/>
    <w:rsid w:val="00471684"/>
    <w:rsid w:val="00472779"/>
    <w:rsid w:val="00472F1B"/>
    <w:rsid w:val="00473048"/>
    <w:rsid w:val="00474431"/>
    <w:rsid w:val="00475586"/>
    <w:rsid w:val="00475B53"/>
    <w:rsid w:val="00475D7F"/>
    <w:rsid w:val="00476B5B"/>
    <w:rsid w:val="00476D94"/>
    <w:rsid w:val="00476E1B"/>
    <w:rsid w:val="00477359"/>
    <w:rsid w:val="00477BF0"/>
    <w:rsid w:val="00480020"/>
    <w:rsid w:val="004806BF"/>
    <w:rsid w:val="004807BA"/>
    <w:rsid w:val="00480BF1"/>
    <w:rsid w:val="00481627"/>
    <w:rsid w:val="00481CEA"/>
    <w:rsid w:val="00482450"/>
    <w:rsid w:val="00482D70"/>
    <w:rsid w:val="00482D7A"/>
    <w:rsid w:val="004830A9"/>
    <w:rsid w:val="00483544"/>
    <w:rsid w:val="00483636"/>
    <w:rsid w:val="00483DE4"/>
    <w:rsid w:val="0048410B"/>
    <w:rsid w:val="00485229"/>
    <w:rsid w:val="0048548C"/>
    <w:rsid w:val="00485A5C"/>
    <w:rsid w:val="00485FCD"/>
    <w:rsid w:val="00486DFF"/>
    <w:rsid w:val="004873E6"/>
    <w:rsid w:val="004918A8"/>
    <w:rsid w:val="00491E6B"/>
    <w:rsid w:val="004921F2"/>
    <w:rsid w:val="00492B66"/>
    <w:rsid w:val="00493CF8"/>
    <w:rsid w:val="00493E13"/>
    <w:rsid w:val="004946F1"/>
    <w:rsid w:val="0049496B"/>
    <w:rsid w:val="0049509A"/>
    <w:rsid w:val="00496A4F"/>
    <w:rsid w:val="004975FB"/>
    <w:rsid w:val="00497656"/>
    <w:rsid w:val="00497A51"/>
    <w:rsid w:val="004A0039"/>
    <w:rsid w:val="004A0308"/>
    <w:rsid w:val="004A0D2D"/>
    <w:rsid w:val="004A0EB5"/>
    <w:rsid w:val="004A2E02"/>
    <w:rsid w:val="004A2ED9"/>
    <w:rsid w:val="004A341F"/>
    <w:rsid w:val="004A3B84"/>
    <w:rsid w:val="004A3BCB"/>
    <w:rsid w:val="004A3DC5"/>
    <w:rsid w:val="004A3F1C"/>
    <w:rsid w:val="004A42D8"/>
    <w:rsid w:val="004A4B8A"/>
    <w:rsid w:val="004A4FC2"/>
    <w:rsid w:val="004A5196"/>
    <w:rsid w:val="004A55D0"/>
    <w:rsid w:val="004A76DC"/>
    <w:rsid w:val="004B0887"/>
    <w:rsid w:val="004B0D55"/>
    <w:rsid w:val="004B0ECC"/>
    <w:rsid w:val="004B0FDE"/>
    <w:rsid w:val="004B1DFE"/>
    <w:rsid w:val="004B1E2D"/>
    <w:rsid w:val="004B2AD4"/>
    <w:rsid w:val="004B2D13"/>
    <w:rsid w:val="004B3324"/>
    <w:rsid w:val="004B38BF"/>
    <w:rsid w:val="004B4C2F"/>
    <w:rsid w:val="004B5894"/>
    <w:rsid w:val="004B7741"/>
    <w:rsid w:val="004B7AF4"/>
    <w:rsid w:val="004C0624"/>
    <w:rsid w:val="004C06AE"/>
    <w:rsid w:val="004C072E"/>
    <w:rsid w:val="004C1BB8"/>
    <w:rsid w:val="004C1F07"/>
    <w:rsid w:val="004C1FD6"/>
    <w:rsid w:val="004C3821"/>
    <w:rsid w:val="004C3E56"/>
    <w:rsid w:val="004C428D"/>
    <w:rsid w:val="004C5437"/>
    <w:rsid w:val="004C56A2"/>
    <w:rsid w:val="004C5A72"/>
    <w:rsid w:val="004C6561"/>
    <w:rsid w:val="004C6FE1"/>
    <w:rsid w:val="004C7850"/>
    <w:rsid w:val="004D0644"/>
    <w:rsid w:val="004D1115"/>
    <w:rsid w:val="004D1D10"/>
    <w:rsid w:val="004D1FD4"/>
    <w:rsid w:val="004D27CA"/>
    <w:rsid w:val="004D28DE"/>
    <w:rsid w:val="004D2E43"/>
    <w:rsid w:val="004D3E1A"/>
    <w:rsid w:val="004D3F50"/>
    <w:rsid w:val="004D4323"/>
    <w:rsid w:val="004D48D9"/>
    <w:rsid w:val="004D4CD5"/>
    <w:rsid w:val="004D58B3"/>
    <w:rsid w:val="004D6A04"/>
    <w:rsid w:val="004D759A"/>
    <w:rsid w:val="004D7746"/>
    <w:rsid w:val="004D77BE"/>
    <w:rsid w:val="004E2064"/>
    <w:rsid w:val="004E259A"/>
    <w:rsid w:val="004E2A03"/>
    <w:rsid w:val="004E3665"/>
    <w:rsid w:val="004E3D2C"/>
    <w:rsid w:val="004E6186"/>
    <w:rsid w:val="004E6843"/>
    <w:rsid w:val="004E6A4F"/>
    <w:rsid w:val="004E6E0B"/>
    <w:rsid w:val="004F0853"/>
    <w:rsid w:val="004F11D5"/>
    <w:rsid w:val="004F1EBB"/>
    <w:rsid w:val="004F21DB"/>
    <w:rsid w:val="004F2896"/>
    <w:rsid w:val="004F2990"/>
    <w:rsid w:val="004F2AF0"/>
    <w:rsid w:val="004F38FB"/>
    <w:rsid w:val="004F3CBD"/>
    <w:rsid w:val="004F415F"/>
    <w:rsid w:val="004F48FC"/>
    <w:rsid w:val="004F50D5"/>
    <w:rsid w:val="004F5147"/>
    <w:rsid w:val="004F7730"/>
    <w:rsid w:val="004F7E55"/>
    <w:rsid w:val="00500390"/>
    <w:rsid w:val="005005C2"/>
    <w:rsid w:val="005006B3"/>
    <w:rsid w:val="00500A0A"/>
    <w:rsid w:val="00500C2D"/>
    <w:rsid w:val="00500E1D"/>
    <w:rsid w:val="005013CD"/>
    <w:rsid w:val="00501627"/>
    <w:rsid w:val="00501BC0"/>
    <w:rsid w:val="0050226C"/>
    <w:rsid w:val="00502426"/>
    <w:rsid w:val="005027A7"/>
    <w:rsid w:val="00503076"/>
    <w:rsid w:val="005043CF"/>
    <w:rsid w:val="00504C7B"/>
    <w:rsid w:val="00504F96"/>
    <w:rsid w:val="0050563C"/>
    <w:rsid w:val="00505D4C"/>
    <w:rsid w:val="005060D5"/>
    <w:rsid w:val="0050742D"/>
    <w:rsid w:val="0050765E"/>
    <w:rsid w:val="00507B2F"/>
    <w:rsid w:val="00507E12"/>
    <w:rsid w:val="00510D1B"/>
    <w:rsid w:val="00510F8F"/>
    <w:rsid w:val="00511302"/>
    <w:rsid w:val="00511D8C"/>
    <w:rsid w:val="0051238D"/>
    <w:rsid w:val="00512FDB"/>
    <w:rsid w:val="00514787"/>
    <w:rsid w:val="00515365"/>
    <w:rsid w:val="00515462"/>
    <w:rsid w:val="00515969"/>
    <w:rsid w:val="00520AEA"/>
    <w:rsid w:val="00521976"/>
    <w:rsid w:val="0052205A"/>
    <w:rsid w:val="00522B90"/>
    <w:rsid w:val="00523546"/>
    <w:rsid w:val="005237CC"/>
    <w:rsid w:val="00523BA0"/>
    <w:rsid w:val="00524A88"/>
    <w:rsid w:val="0052505C"/>
    <w:rsid w:val="005260D3"/>
    <w:rsid w:val="005265B6"/>
    <w:rsid w:val="00526839"/>
    <w:rsid w:val="00527884"/>
    <w:rsid w:val="00530C05"/>
    <w:rsid w:val="00530E02"/>
    <w:rsid w:val="005326F6"/>
    <w:rsid w:val="0053335A"/>
    <w:rsid w:val="00533911"/>
    <w:rsid w:val="005339B1"/>
    <w:rsid w:val="00533A9E"/>
    <w:rsid w:val="00533E09"/>
    <w:rsid w:val="00535138"/>
    <w:rsid w:val="00535615"/>
    <w:rsid w:val="005359D4"/>
    <w:rsid w:val="00536033"/>
    <w:rsid w:val="00536238"/>
    <w:rsid w:val="00536CC0"/>
    <w:rsid w:val="005370DF"/>
    <w:rsid w:val="005400F9"/>
    <w:rsid w:val="005402A6"/>
    <w:rsid w:val="0054154D"/>
    <w:rsid w:val="0054181B"/>
    <w:rsid w:val="005421B8"/>
    <w:rsid w:val="005436BB"/>
    <w:rsid w:val="00543B76"/>
    <w:rsid w:val="00544721"/>
    <w:rsid w:val="00544C15"/>
    <w:rsid w:val="0054541A"/>
    <w:rsid w:val="0054635F"/>
    <w:rsid w:val="0054675B"/>
    <w:rsid w:val="00547A35"/>
    <w:rsid w:val="00547FCA"/>
    <w:rsid w:val="005503E9"/>
    <w:rsid w:val="00550EB4"/>
    <w:rsid w:val="005517ED"/>
    <w:rsid w:val="005518AB"/>
    <w:rsid w:val="00551C6D"/>
    <w:rsid w:val="005535A7"/>
    <w:rsid w:val="00553EA7"/>
    <w:rsid w:val="00553F0C"/>
    <w:rsid w:val="00555529"/>
    <w:rsid w:val="00555940"/>
    <w:rsid w:val="005561ED"/>
    <w:rsid w:val="00556438"/>
    <w:rsid w:val="00556485"/>
    <w:rsid w:val="005564CB"/>
    <w:rsid w:val="005565DB"/>
    <w:rsid w:val="00556B26"/>
    <w:rsid w:val="00557AB6"/>
    <w:rsid w:val="00560237"/>
    <w:rsid w:val="005603C9"/>
    <w:rsid w:val="00560E84"/>
    <w:rsid w:val="00561034"/>
    <w:rsid w:val="0056281F"/>
    <w:rsid w:val="00563137"/>
    <w:rsid w:val="00563517"/>
    <w:rsid w:val="00564BE2"/>
    <w:rsid w:val="005654E7"/>
    <w:rsid w:val="00565709"/>
    <w:rsid w:val="00565C66"/>
    <w:rsid w:val="005666FF"/>
    <w:rsid w:val="00566D01"/>
    <w:rsid w:val="00567592"/>
    <w:rsid w:val="00567826"/>
    <w:rsid w:val="005678D9"/>
    <w:rsid w:val="00571B4E"/>
    <w:rsid w:val="00572F98"/>
    <w:rsid w:val="00573477"/>
    <w:rsid w:val="00574055"/>
    <w:rsid w:val="005752C2"/>
    <w:rsid w:val="00576915"/>
    <w:rsid w:val="00577ADB"/>
    <w:rsid w:val="00580D74"/>
    <w:rsid w:val="005817D8"/>
    <w:rsid w:val="005818A8"/>
    <w:rsid w:val="00582049"/>
    <w:rsid w:val="00583096"/>
    <w:rsid w:val="0058313B"/>
    <w:rsid w:val="00583BA4"/>
    <w:rsid w:val="005840CF"/>
    <w:rsid w:val="00584AA2"/>
    <w:rsid w:val="005858B9"/>
    <w:rsid w:val="00585998"/>
    <w:rsid w:val="00586340"/>
    <w:rsid w:val="00586CFD"/>
    <w:rsid w:val="005872F6"/>
    <w:rsid w:val="00590613"/>
    <w:rsid w:val="00590D5D"/>
    <w:rsid w:val="005912AF"/>
    <w:rsid w:val="00591DAE"/>
    <w:rsid w:val="00592170"/>
    <w:rsid w:val="00593F63"/>
    <w:rsid w:val="005957A6"/>
    <w:rsid w:val="00595ABC"/>
    <w:rsid w:val="0059686F"/>
    <w:rsid w:val="005A010D"/>
    <w:rsid w:val="005A04C9"/>
    <w:rsid w:val="005A0FC8"/>
    <w:rsid w:val="005A18DE"/>
    <w:rsid w:val="005A1C96"/>
    <w:rsid w:val="005A1F20"/>
    <w:rsid w:val="005A2821"/>
    <w:rsid w:val="005A2F41"/>
    <w:rsid w:val="005A4ED8"/>
    <w:rsid w:val="005A5946"/>
    <w:rsid w:val="005A608A"/>
    <w:rsid w:val="005A6BF3"/>
    <w:rsid w:val="005A6F0A"/>
    <w:rsid w:val="005A6FEB"/>
    <w:rsid w:val="005A7771"/>
    <w:rsid w:val="005A7CF7"/>
    <w:rsid w:val="005B08CA"/>
    <w:rsid w:val="005B11DC"/>
    <w:rsid w:val="005B2091"/>
    <w:rsid w:val="005B2379"/>
    <w:rsid w:val="005B2753"/>
    <w:rsid w:val="005B28C9"/>
    <w:rsid w:val="005B2A3C"/>
    <w:rsid w:val="005B3255"/>
    <w:rsid w:val="005B3A3D"/>
    <w:rsid w:val="005B3DD0"/>
    <w:rsid w:val="005B3DE6"/>
    <w:rsid w:val="005B429A"/>
    <w:rsid w:val="005B4CB5"/>
    <w:rsid w:val="005B4ECC"/>
    <w:rsid w:val="005B570B"/>
    <w:rsid w:val="005B5E78"/>
    <w:rsid w:val="005B645E"/>
    <w:rsid w:val="005B7072"/>
    <w:rsid w:val="005B721C"/>
    <w:rsid w:val="005B7B3C"/>
    <w:rsid w:val="005C1577"/>
    <w:rsid w:val="005C1D92"/>
    <w:rsid w:val="005C1E2F"/>
    <w:rsid w:val="005C1E93"/>
    <w:rsid w:val="005C1F56"/>
    <w:rsid w:val="005C4A70"/>
    <w:rsid w:val="005C630F"/>
    <w:rsid w:val="005C642C"/>
    <w:rsid w:val="005C6CA3"/>
    <w:rsid w:val="005C7907"/>
    <w:rsid w:val="005C7DAC"/>
    <w:rsid w:val="005D0DA5"/>
    <w:rsid w:val="005D1010"/>
    <w:rsid w:val="005D1552"/>
    <w:rsid w:val="005D18CB"/>
    <w:rsid w:val="005D19BC"/>
    <w:rsid w:val="005D1DBC"/>
    <w:rsid w:val="005D1FBA"/>
    <w:rsid w:val="005D21F0"/>
    <w:rsid w:val="005D2F0E"/>
    <w:rsid w:val="005D3441"/>
    <w:rsid w:val="005D3B96"/>
    <w:rsid w:val="005D49BF"/>
    <w:rsid w:val="005D49C5"/>
    <w:rsid w:val="005D5B6A"/>
    <w:rsid w:val="005D63D3"/>
    <w:rsid w:val="005D71F4"/>
    <w:rsid w:val="005D72BF"/>
    <w:rsid w:val="005D772E"/>
    <w:rsid w:val="005D77CE"/>
    <w:rsid w:val="005D79B4"/>
    <w:rsid w:val="005D7B37"/>
    <w:rsid w:val="005E05D4"/>
    <w:rsid w:val="005E0E68"/>
    <w:rsid w:val="005E1D4A"/>
    <w:rsid w:val="005E2C03"/>
    <w:rsid w:val="005E2DC3"/>
    <w:rsid w:val="005E35E9"/>
    <w:rsid w:val="005E3681"/>
    <w:rsid w:val="005E3C11"/>
    <w:rsid w:val="005E469E"/>
    <w:rsid w:val="005E4D6F"/>
    <w:rsid w:val="005E5AB9"/>
    <w:rsid w:val="005E78E9"/>
    <w:rsid w:val="005E7D2B"/>
    <w:rsid w:val="005F0C42"/>
    <w:rsid w:val="005F0D2C"/>
    <w:rsid w:val="005F12F0"/>
    <w:rsid w:val="005F2AEC"/>
    <w:rsid w:val="005F322D"/>
    <w:rsid w:val="005F5BA2"/>
    <w:rsid w:val="005F5EF9"/>
    <w:rsid w:val="005F6134"/>
    <w:rsid w:val="005F6153"/>
    <w:rsid w:val="005F65D3"/>
    <w:rsid w:val="005F6A2E"/>
    <w:rsid w:val="005F6FF2"/>
    <w:rsid w:val="00601FB9"/>
    <w:rsid w:val="006020BE"/>
    <w:rsid w:val="006025AB"/>
    <w:rsid w:val="00602D2B"/>
    <w:rsid w:val="00603522"/>
    <w:rsid w:val="00603607"/>
    <w:rsid w:val="006038B0"/>
    <w:rsid w:val="006038B4"/>
    <w:rsid w:val="0060397A"/>
    <w:rsid w:val="00603B11"/>
    <w:rsid w:val="00604AAC"/>
    <w:rsid w:val="00604DD3"/>
    <w:rsid w:val="006054DF"/>
    <w:rsid w:val="00605875"/>
    <w:rsid w:val="0060591D"/>
    <w:rsid w:val="00606342"/>
    <w:rsid w:val="006106B6"/>
    <w:rsid w:val="006111C1"/>
    <w:rsid w:val="00611964"/>
    <w:rsid w:val="00613085"/>
    <w:rsid w:val="006130BA"/>
    <w:rsid w:val="0061371F"/>
    <w:rsid w:val="006141EA"/>
    <w:rsid w:val="0061593B"/>
    <w:rsid w:val="00615B42"/>
    <w:rsid w:val="00615EA0"/>
    <w:rsid w:val="00615F81"/>
    <w:rsid w:val="00617B59"/>
    <w:rsid w:val="00620291"/>
    <w:rsid w:val="0062066D"/>
    <w:rsid w:val="0062101E"/>
    <w:rsid w:val="006215C4"/>
    <w:rsid w:val="00621CD5"/>
    <w:rsid w:val="00622157"/>
    <w:rsid w:val="00622361"/>
    <w:rsid w:val="00622537"/>
    <w:rsid w:val="00623213"/>
    <w:rsid w:val="00623307"/>
    <w:rsid w:val="00623A37"/>
    <w:rsid w:val="00623CB0"/>
    <w:rsid w:val="00626923"/>
    <w:rsid w:val="00627985"/>
    <w:rsid w:val="006279A9"/>
    <w:rsid w:val="00627CF9"/>
    <w:rsid w:val="00630E6E"/>
    <w:rsid w:val="00630E9C"/>
    <w:rsid w:val="00631150"/>
    <w:rsid w:val="00631514"/>
    <w:rsid w:val="00631A68"/>
    <w:rsid w:val="00631E46"/>
    <w:rsid w:val="00632EA8"/>
    <w:rsid w:val="006341D1"/>
    <w:rsid w:val="0063434C"/>
    <w:rsid w:val="00634DC9"/>
    <w:rsid w:val="00635067"/>
    <w:rsid w:val="00635275"/>
    <w:rsid w:val="00635AC8"/>
    <w:rsid w:val="0063619B"/>
    <w:rsid w:val="00636225"/>
    <w:rsid w:val="00636D5A"/>
    <w:rsid w:val="00636F56"/>
    <w:rsid w:val="006378AE"/>
    <w:rsid w:val="00640806"/>
    <w:rsid w:val="00641A13"/>
    <w:rsid w:val="006426EB"/>
    <w:rsid w:val="00642F7C"/>
    <w:rsid w:val="0064324F"/>
    <w:rsid w:val="006433E6"/>
    <w:rsid w:val="0064344E"/>
    <w:rsid w:val="00643A57"/>
    <w:rsid w:val="00643F92"/>
    <w:rsid w:val="00645AC3"/>
    <w:rsid w:val="006461E6"/>
    <w:rsid w:val="00647AA9"/>
    <w:rsid w:val="006502C2"/>
    <w:rsid w:val="006505AE"/>
    <w:rsid w:val="0065067F"/>
    <w:rsid w:val="006508E2"/>
    <w:rsid w:val="00651B16"/>
    <w:rsid w:val="00651ED7"/>
    <w:rsid w:val="00652E34"/>
    <w:rsid w:val="006547B9"/>
    <w:rsid w:val="00654925"/>
    <w:rsid w:val="00654D3D"/>
    <w:rsid w:val="00655D3E"/>
    <w:rsid w:val="00656205"/>
    <w:rsid w:val="006563C6"/>
    <w:rsid w:val="006567B5"/>
    <w:rsid w:val="00657AB9"/>
    <w:rsid w:val="00661BB9"/>
    <w:rsid w:val="00662F5D"/>
    <w:rsid w:val="006633A6"/>
    <w:rsid w:val="00663635"/>
    <w:rsid w:val="00663B9B"/>
    <w:rsid w:val="00664225"/>
    <w:rsid w:val="00664C14"/>
    <w:rsid w:val="0066532D"/>
    <w:rsid w:val="00665996"/>
    <w:rsid w:val="00670289"/>
    <w:rsid w:val="006709A3"/>
    <w:rsid w:val="00670EE3"/>
    <w:rsid w:val="0067310C"/>
    <w:rsid w:val="006742CD"/>
    <w:rsid w:val="00674FAB"/>
    <w:rsid w:val="006758D0"/>
    <w:rsid w:val="00676768"/>
    <w:rsid w:val="00676AD6"/>
    <w:rsid w:val="00676F9B"/>
    <w:rsid w:val="006809F7"/>
    <w:rsid w:val="00680DF6"/>
    <w:rsid w:val="00681817"/>
    <w:rsid w:val="00682358"/>
    <w:rsid w:val="0068318D"/>
    <w:rsid w:val="006848A9"/>
    <w:rsid w:val="006848BF"/>
    <w:rsid w:val="00684A76"/>
    <w:rsid w:val="006856E3"/>
    <w:rsid w:val="00685C77"/>
    <w:rsid w:val="00686000"/>
    <w:rsid w:val="00686329"/>
    <w:rsid w:val="0068685E"/>
    <w:rsid w:val="00687BC2"/>
    <w:rsid w:val="0069054F"/>
    <w:rsid w:val="00690CC8"/>
    <w:rsid w:val="00691955"/>
    <w:rsid w:val="00692C8E"/>
    <w:rsid w:val="0069472B"/>
    <w:rsid w:val="006947BE"/>
    <w:rsid w:val="00695184"/>
    <w:rsid w:val="006952D4"/>
    <w:rsid w:val="00695625"/>
    <w:rsid w:val="00695B85"/>
    <w:rsid w:val="00695DA3"/>
    <w:rsid w:val="00697573"/>
    <w:rsid w:val="00697AD3"/>
    <w:rsid w:val="006A038E"/>
    <w:rsid w:val="006A146F"/>
    <w:rsid w:val="006A1BAB"/>
    <w:rsid w:val="006A2C9C"/>
    <w:rsid w:val="006A2F3E"/>
    <w:rsid w:val="006A3C28"/>
    <w:rsid w:val="006A3F3B"/>
    <w:rsid w:val="006A465B"/>
    <w:rsid w:val="006A48AA"/>
    <w:rsid w:val="006A4E26"/>
    <w:rsid w:val="006A62F6"/>
    <w:rsid w:val="006A7065"/>
    <w:rsid w:val="006A7D96"/>
    <w:rsid w:val="006B0E0B"/>
    <w:rsid w:val="006B1C19"/>
    <w:rsid w:val="006B1C9E"/>
    <w:rsid w:val="006B1CEB"/>
    <w:rsid w:val="006B1F23"/>
    <w:rsid w:val="006B2139"/>
    <w:rsid w:val="006B2C9B"/>
    <w:rsid w:val="006B2F6F"/>
    <w:rsid w:val="006B4A33"/>
    <w:rsid w:val="006B5040"/>
    <w:rsid w:val="006B54BD"/>
    <w:rsid w:val="006B5877"/>
    <w:rsid w:val="006B5953"/>
    <w:rsid w:val="006B5964"/>
    <w:rsid w:val="006B6415"/>
    <w:rsid w:val="006B65A0"/>
    <w:rsid w:val="006C04F3"/>
    <w:rsid w:val="006C06A0"/>
    <w:rsid w:val="006C2016"/>
    <w:rsid w:val="006C20A9"/>
    <w:rsid w:val="006C25A4"/>
    <w:rsid w:val="006C263D"/>
    <w:rsid w:val="006C2B3C"/>
    <w:rsid w:val="006C2CCD"/>
    <w:rsid w:val="006C2D59"/>
    <w:rsid w:val="006C39B5"/>
    <w:rsid w:val="006C49F1"/>
    <w:rsid w:val="006C65AE"/>
    <w:rsid w:val="006C679B"/>
    <w:rsid w:val="006C6E2C"/>
    <w:rsid w:val="006C759F"/>
    <w:rsid w:val="006C7BCB"/>
    <w:rsid w:val="006D0A16"/>
    <w:rsid w:val="006D0B03"/>
    <w:rsid w:val="006D1083"/>
    <w:rsid w:val="006D1D13"/>
    <w:rsid w:val="006D2B2F"/>
    <w:rsid w:val="006D2B6F"/>
    <w:rsid w:val="006D2C46"/>
    <w:rsid w:val="006D398F"/>
    <w:rsid w:val="006D3A75"/>
    <w:rsid w:val="006D3D15"/>
    <w:rsid w:val="006D41F0"/>
    <w:rsid w:val="006D4D5F"/>
    <w:rsid w:val="006D5068"/>
    <w:rsid w:val="006D6E20"/>
    <w:rsid w:val="006D7218"/>
    <w:rsid w:val="006D768B"/>
    <w:rsid w:val="006D7711"/>
    <w:rsid w:val="006D7D36"/>
    <w:rsid w:val="006E0126"/>
    <w:rsid w:val="006E117B"/>
    <w:rsid w:val="006E1235"/>
    <w:rsid w:val="006E191A"/>
    <w:rsid w:val="006E28BA"/>
    <w:rsid w:val="006E2C77"/>
    <w:rsid w:val="006E320C"/>
    <w:rsid w:val="006E3385"/>
    <w:rsid w:val="006E3CDF"/>
    <w:rsid w:val="006E449E"/>
    <w:rsid w:val="006E4E67"/>
    <w:rsid w:val="006F0093"/>
    <w:rsid w:val="006F10A9"/>
    <w:rsid w:val="006F1181"/>
    <w:rsid w:val="006F16B2"/>
    <w:rsid w:val="006F172B"/>
    <w:rsid w:val="006F1808"/>
    <w:rsid w:val="006F1F1A"/>
    <w:rsid w:val="006F23C7"/>
    <w:rsid w:val="006F2C9B"/>
    <w:rsid w:val="006F4075"/>
    <w:rsid w:val="006F5DC7"/>
    <w:rsid w:val="006F64DB"/>
    <w:rsid w:val="006F65F8"/>
    <w:rsid w:val="006F662D"/>
    <w:rsid w:val="006F79A7"/>
    <w:rsid w:val="006F7AB0"/>
    <w:rsid w:val="006F7F9E"/>
    <w:rsid w:val="00700870"/>
    <w:rsid w:val="00701263"/>
    <w:rsid w:val="0070162E"/>
    <w:rsid w:val="00702C94"/>
    <w:rsid w:val="007036D7"/>
    <w:rsid w:val="0070493A"/>
    <w:rsid w:val="007066D9"/>
    <w:rsid w:val="00706C66"/>
    <w:rsid w:val="00707899"/>
    <w:rsid w:val="00707B09"/>
    <w:rsid w:val="007108F7"/>
    <w:rsid w:val="00710BD6"/>
    <w:rsid w:val="00710DF4"/>
    <w:rsid w:val="00711490"/>
    <w:rsid w:val="00711610"/>
    <w:rsid w:val="00712131"/>
    <w:rsid w:val="0071314F"/>
    <w:rsid w:val="00713F53"/>
    <w:rsid w:val="007140E8"/>
    <w:rsid w:val="00714652"/>
    <w:rsid w:val="0071755E"/>
    <w:rsid w:val="007200B6"/>
    <w:rsid w:val="007204CD"/>
    <w:rsid w:val="00720822"/>
    <w:rsid w:val="00720DC2"/>
    <w:rsid w:val="007211C9"/>
    <w:rsid w:val="00721B51"/>
    <w:rsid w:val="00721C04"/>
    <w:rsid w:val="00721E30"/>
    <w:rsid w:val="007249B7"/>
    <w:rsid w:val="00724B81"/>
    <w:rsid w:val="0072515A"/>
    <w:rsid w:val="00726127"/>
    <w:rsid w:val="007267C3"/>
    <w:rsid w:val="00726DA4"/>
    <w:rsid w:val="00726E2D"/>
    <w:rsid w:val="007270CF"/>
    <w:rsid w:val="00727255"/>
    <w:rsid w:val="007278A0"/>
    <w:rsid w:val="00727EEB"/>
    <w:rsid w:val="007306EF"/>
    <w:rsid w:val="00731A1B"/>
    <w:rsid w:val="007320C7"/>
    <w:rsid w:val="00732347"/>
    <w:rsid w:val="0073242B"/>
    <w:rsid w:val="00732A46"/>
    <w:rsid w:val="00732F5E"/>
    <w:rsid w:val="00733BC3"/>
    <w:rsid w:val="00734720"/>
    <w:rsid w:val="00734AAF"/>
    <w:rsid w:val="00735471"/>
    <w:rsid w:val="0073564E"/>
    <w:rsid w:val="00735FA7"/>
    <w:rsid w:val="007403D0"/>
    <w:rsid w:val="0074095D"/>
    <w:rsid w:val="00741AA9"/>
    <w:rsid w:val="00741B75"/>
    <w:rsid w:val="007421AB"/>
    <w:rsid w:val="0074319A"/>
    <w:rsid w:val="00743699"/>
    <w:rsid w:val="00743BDB"/>
    <w:rsid w:val="00743FF6"/>
    <w:rsid w:val="00744195"/>
    <w:rsid w:val="007458BC"/>
    <w:rsid w:val="00745EDD"/>
    <w:rsid w:val="007476FD"/>
    <w:rsid w:val="00750149"/>
    <w:rsid w:val="007505FD"/>
    <w:rsid w:val="007506F0"/>
    <w:rsid w:val="00750F01"/>
    <w:rsid w:val="007519B2"/>
    <w:rsid w:val="00751D90"/>
    <w:rsid w:val="00751FD1"/>
    <w:rsid w:val="0075345D"/>
    <w:rsid w:val="0075371F"/>
    <w:rsid w:val="00754E28"/>
    <w:rsid w:val="007556DD"/>
    <w:rsid w:val="00756660"/>
    <w:rsid w:val="00757663"/>
    <w:rsid w:val="00757818"/>
    <w:rsid w:val="00757F57"/>
    <w:rsid w:val="00760961"/>
    <w:rsid w:val="00760CC8"/>
    <w:rsid w:val="00760EEC"/>
    <w:rsid w:val="0076110B"/>
    <w:rsid w:val="0076431C"/>
    <w:rsid w:val="007644AF"/>
    <w:rsid w:val="007645DB"/>
    <w:rsid w:val="007649E8"/>
    <w:rsid w:val="007654B6"/>
    <w:rsid w:val="00766E27"/>
    <w:rsid w:val="007673F3"/>
    <w:rsid w:val="007675C9"/>
    <w:rsid w:val="007675EB"/>
    <w:rsid w:val="00767860"/>
    <w:rsid w:val="0077010F"/>
    <w:rsid w:val="00770372"/>
    <w:rsid w:val="0077129A"/>
    <w:rsid w:val="00771DA7"/>
    <w:rsid w:val="007723F1"/>
    <w:rsid w:val="007725A1"/>
    <w:rsid w:val="0077268F"/>
    <w:rsid w:val="00772CAA"/>
    <w:rsid w:val="00772DFF"/>
    <w:rsid w:val="00772EDA"/>
    <w:rsid w:val="00772F18"/>
    <w:rsid w:val="0077392D"/>
    <w:rsid w:val="007741C7"/>
    <w:rsid w:val="00774486"/>
    <w:rsid w:val="00774C51"/>
    <w:rsid w:val="00776312"/>
    <w:rsid w:val="00777E7E"/>
    <w:rsid w:val="007803AF"/>
    <w:rsid w:val="0078196C"/>
    <w:rsid w:val="00782535"/>
    <w:rsid w:val="00782563"/>
    <w:rsid w:val="00782691"/>
    <w:rsid w:val="00783361"/>
    <w:rsid w:val="00783938"/>
    <w:rsid w:val="007856C3"/>
    <w:rsid w:val="007861DD"/>
    <w:rsid w:val="00786799"/>
    <w:rsid w:val="007869EF"/>
    <w:rsid w:val="00786DC7"/>
    <w:rsid w:val="007878D4"/>
    <w:rsid w:val="00787909"/>
    <w:rsid w:val="00787A54"/>
    <w:rsid w:val="00787D70"/>
    <w:rsid w:val="00791A22"/>
    <w:rsid w:val="00791C1D"/>
    <w:rsid w:val="00791F28"/>
    <w:rsid w:val="00791FD5"/>
    <w:rsid w:val="00792155"/>
    <w:rsid w:val="007937CB"/>
    <w:rsid w:val="0079384D"/>
    <w:rsid w:val="00793B42"/>
    <w:rsid w:val="00794D4A"/>
    <w:rsid w:val="00795207"/>
    <w:rsid w:val="00795574"/>
    <w:rsid w:val="00795644"/>
    <w:rsid w:val="00795787"/>
    <w:rsid w:val="007958F2"/>
    <w:rsid w:val="00796073"/>
    <w:rsid w:val="007963C9"/>
    <w:rsid w:val="00796857"/>
    <w:rsid w:val="00796BBB"/>
    <w:rsid w:val="00797EB1"/>
    <w:rsid w:val="00797EF9"/>
    <w:rsid w:val="00797FE2"/>
    <w:rsid w:val="007A0762"/>
    <w:rsid w:val="007A1F91"/>
    <w:rsid w:val="007A337D"/>
    <w:rsid w:val="007A3AB2"/>
    <w:rsid w:val="007A3AEF"/>
    <w:rsid w:val="007A4112"/>
    <w:rsid w:val="007A4620"/>
    <w:rsid w:val="007A4F5F"/>
    <w:rsid w:val="007A52B6"/>
    <w:rsid w:val="007A537C"/>
    <w:rsid w:val="007A5610"/>
    <w:rsid w:val="007A65E7"/>
    <w:rsid w:val="007A6B33"/>
    <w:rsid w:val="007A6DA3"/>
    <w:rsid w:val="007A7667"/>
    <w:rsid w:val="007A771E"/>
    <w:rsid w:val="007A7E53"/>
    <w:rsid w:val="007B0A04"/>
    <w:rsid w:val="007B0ABA"/>
    <w:rsid w:val="007B0B61"/>
    <w:rsid w:val="007B0D62"/>
    <w:rsid w:val="007B1543"/>
    <w:rsid w:val="007B18CE"/>
    <w:rsid w:val="007B1A64"/>
    <w:rsid w:val="007B1B67"/>
    <w:rsid w:val="007B1C10"/>
    <w:rsid w:val="007B2386"/>
    <w:rsid w:val="007B2442"/>
    <w:rsid w:val="007B2CAA"/>
    <w:rsid w:val="007B33BF"/>
    <w:rsid w:val="007B43C9"/>
    <w:rsid w:val="007B44BB"/>
    <w:rsid w:val="007B46D9"/>
    <w:rsid w:val="007B4AF0"/>
    <w:rsid w:val="007B7CA1"/>
    <w:rsid w:val="007C0413"/>
    <w:rsid w:val="007C1764"/>
    <w:rsid w:val="007C39BE"/>
    <w:rsid w:val="007C3E8C"/>
    <w:rsid w:val="007C4486"/>
    <w:rsid w:val="007C4B16"/>
    <w:rsid w:val="007C4F94"/>
    <w:rsid w:val="007C5B8C"/>
    <w:rsid w:val="007C6032"/>
    <w:rsid w:val="007C62FC"/>
    <w:rsid w:val="007D03F6"/>
    <w:rsid w:val="007D0F3B"/>
    <w:rsid w:val="007D1213"/>
    <w:rsid w:val="007D20F4"/>
    <w:rsid w:val="007D2388"/>
    <w:rsid w:val="007D247B"/>
    <w:rsid w:val="007D2CAC"/>
    <w:rsid w:val="007D36D0"/>
    <w:rsid w:val="007D5311"/>
    <w:rsid w:val="007D531C"/>
    <w:rsid w:val="007D5E74"/>
    <w:rsid w:val="007D6A13"/>
    <w:rsid w:val="007D6BCE"/>
    <w:rsid w:val="007D7D07"/>
    <w:rsid w:val="007D7EC7"/>
    <w:rsid w:val="007D7ED8"/>
    <w:rsid w:val="007E0441"/>
    <w:rsid w:val="007E1409"/>
    <w:rsid w:val="007E1A3B"/>
    <w:rsid w:val="007E1D05"/>
    <w:rsid w:val="007E2951"/>
    <w:rsid w:val="007E316F"/>
    <w:rsid w:val="007E31F7"/>
    <w:rsid w:val="007E42C0"/>
    <w:rsid w:val="007E46ED"/>
    <w:rsid w:val="007E4EAF"/>
    <w:rsid w:val="007E51A2"/>
    <w:rsid w:val="007E51F7"/>
    <w:rsid w:val="007E6541"/>
    <w:rsid w:val="007F2510"/>
    <w:rsid w:val="007F42E6"/>
    <w:rsid w:val="007F4A09"/>
    <w:rsid w:val="007F4F8D"/>
    <w:rsid w:val="007F5F9A"/>
    <w:rsid w:val="007F654F"/>
    <w:rsid w:val="007F6A73"/>
    <w:rsid w:val="007F6E44"/>
    <w:rsid w:val="007F7B2C"/>
    <w:rsid w:val="00800068"/>
    <w:rsid w:val="008008F5"/>
    <w:rsid w:val="00800E41"/>
    <w:rsid w:val="00800E6C"/>
    <w:rsid w:val="0080116D"/>
    <w:rsid w:val="00801B2B"/>
    <w:rsid w:val="00802D4C"/>
    <w:rsid w:val="00803305"/>
    <w:rsid w:val="008038B2"/>
    <w:rsid w:val="0080397C"/>
    <w:rsid w:val="0080397E"/>
    <w:rsid w:val="00803F8A"/>
    <w:rsid w:val="00805BD1"/>
    <w:rsid w:val="00806C2B"/>
    <w:rsid w:val="00807766"/>
    <w:rsid w:val="008078A4"/>
    <w:rsid w:val="008101E2"/>
    <w:rsid w:val="0081033F"/>
    <w:rsid w:val="00810B7F"/>
    <w:rsid w:val="0081191B"/>
    <w:rsid w:val="0081263A"/>
    <w:rsid w:val="0081324B"/>
    <w:rsid w:val="00813473"/>
    <w:rsid w:val="00813A6C"/>
    <w:rsid w:val="00815ABC"/>
    <w:rsid w:val="00816013"/>
    <w:rsid w:val="00816241"/>
    <w:rsid w:val="00816669"/>
    <w:rsid w:val="00816C3E"/>
    <w:rsid w:val="00817618"/>
    <w:rsid w:val="00817E0D"/>
    <w:rsid w:val="00817E2D"/>
    <w:rsid w:val="00820727"/>
    <w:rsid w:val="0082074A"/>
    <w:rsid w:val="008209C3"/>
    <w:rsid w:val="00822B4C"/>
    <w:rsid w:val="00822C45"/>
    <w:rsid w:val="008230E3"/>
    <w:rsid w:val="00823DEE"/>
    <w:rsid w:val="00823E10"/>
    <w:rsid w:val="00824968"/>
    <w:rsid w:val="00825C37"/>
    <w:rsid w:val="00825F06"/>
    <w:rsid w:val="00827414"/>
    <w:rsid w:val="008303F0"/>
    <w:rsid w:val="00830F6C"/>
    <w:rsid w:val="00831DA5"/>
    <w:rsid w:val="00831F64"/>
    <w:rsid w:val="00831F97"/>
    <w:rsid w:val="0083236D"/>
    <w:rsid w:val="008324A1"/>
    <w:rsid w:val="008324B3"/>
    <w:rsid w:val="00832973"/>
    <w:rsid w:val="00832BBF"/>
    <w:rsid w:val="00832DDA"/>
    <w:rsid w:val="008330D4"/>
    <w:rsid w:val="008335D8"/>
    <w:rsid w:val="00833774"/>
    <w:rsid w:val="00834499"/>
    <w:rsid w:val="00834C10"/>
    <w:rsid w:val="00840500"/>
    <w:rsid w:val="00840BD3"/>
    <w:rsid w:val="00840D70"/>
    <w:rsid w:val="0084140C"/>
    <w:rsid w:val="00841F15"/>
    <w:rsid w:val="00842D2C"/>
    <w:rsid w:val="00843CC1"/>
    <w:rsid w:val="00843EE7"/>
    <w:rsid w:val="0084428F"/>
    <w:rsid w:val="00844642"/>
    <w:rsid w:val="008448B8"/>
    <w:rsid w:val="00844957"/>
    <w:rsid w:val="0084540A"/>
    <w:rsid w:val="0084548B"/>
    <w:rsid w:val="00845DCE"/>
    <w:rsid w:val="00845E96"/>
    <w:rsid w:val="008465DC"/>
    <w:rsid w:val="0084763A"/>
    <w:rsid w:val="008478A5"/>
    <w:rsid w:val="008504BC"/>
    <w:rsid w:val="00850B6F"/>
    <w:rsid w:val="00850E52"/>
    <w:rsid w:val="00851355"/>
    <w:rsid w:val="00851CE2"/>
    <w:rsid w:val="00852253"/>
    <w:rsid w:val="008523D6"/>
    <w:rsid w:val="0085286C"/>
    <w:rsid w:val="00853631"/>
    <w:rsid w:val="00853928"/>
    <w:rsid w:val="008540A6"/>
    <w:rsid w:val="00854970"/>
    <w:rsid w:val="00855EBD"/>
    <w:rsid w:val="0085688E"/>
    <w:rsid w:val="0085713C"/>
    <w:rsid w:val="00860F5E"/>
    <w:rsid w:val="00861321"/>
    <w:rsid w:val="00861873"/>
    <w:rsid w:val="00861933"/>
    <w:rsid w:val="00861E33"/>
    <w:rsid w:val="008622B2"/>
    <w:rsid w:val="00862881"/>
    <w:rsid w:val="008637B8"/>
    <w:rsid w:val="00863A6A"/>
    <w:rsid w:val="00864454"/>
    <w:rsid w:val="00864BDD"/>
    <w:rsid w:val="00864C4D"/>
    <w:rsid w:val="00865474"/>
    <w:rsid w:val="0086689E"/>
    <w:rsid w:val="00867C66"/>
    <w:rsid w:val="008707C4"/>
    <w:rsid w:val="0087188D"/>
    <w:rsid w:val="00871AC7"/>
    <w:rsid w:val="008724C8"/>
    <w:rsid w:val="008734EA"/>
    <w:rsid w:val="00873B98"/>
    <w:rsid w:val="00873E65"/>
    <w:rsid w:val="00874C0C"/>
    <w:rsid w:val="00876999"/>
    <w:rsid w:val="00876BA6"/>
    <w:rsid w:val="00877167"/>
    <w:rsid w:val="00877550"/>
    <w:rsid w:val="00880446"/>
    <w:rsid w:val="008805CE"/>
    <w:rsid w:val="00881BC7"/>
    <w:rsid w:val="00883BAA"/>
    <w:rsid w:val="00883E57"/>
    <w:rsid w:val="0088446C"/>
    <w:rsid w:val="008844A0"/>
    <w:rsid w:val="0088498F"/>
    <w:rsid w:val="0088626C"/>
    <w:rsid w:val="00886421"/>
    <w:rsid w:val="00886A89"/>
    <w:rsid w:val="00886B21"/>
    <w:rsid w:val="008876B4"/>
    <w:rsid w:val="008900DC"/>
    <w:rsid w:val="008902E6"/>
    <w:rsid w:val="0089243B"/>
    <w:rsid w:val="00892B17"/>
    <w:rsid w:val="00892D0C"/>
    <w:rsid w:val="00892E1D"/>
    <w:rsid w:val="0089303D"/>
    <w:rsid w:val="008931A8"/>
    <w:rsid w:val="008939DF"/>
    <w:rsid w:val="0089422F"/>
    <w:rsid w:val="0089431B"/>
    <w:rsid w:val="00895815"/>
    <w:rsid w:val="00895F47"/>
    <w:rsid w:val="0089626A"/>
    <w:rsid w:val="00896F9A"/>
    <w:rsid w:val="00897224"/>
    <w:rsid w:val="008A07F9"/>
    <w:rsid w:val="008A0E81"/>
    <w:rsid w:val="008A0F38"/>
    <w:rsid w:val="008A0FA8"/>
    <w:rsid w:val="008A1241"/>
    <w:rsid w:val="008A1ED9"/>
    <w:rsid w:val="008A2B90"/>
    <w:rsid w:val="008A349F"/>
    <w:rsid w:val="008A3760"/>
    <w:rsid w:val="008A3965"/>
    <w:rsid w:val="008A461A"/>
    <w:rsid w:val="008A4991"/>
    <w:rsid w:val="008A58B3"/>
    <w:rsid w:val="008A668D"/>
    <w:rsid w:val="008A6764"/>
    <w:rsid w:val="008A6904"/>
    <w:rsid w:val="008A74E7"/>
    <w:rsid w:val="008B07FC"/>
    <w:rsid w:val="008B0D2B"/>
    <w:rsid w:val="008B2891"/>
    <w:rsid w:val="008B2EF2"/>
    <w:rsid w:val="008B31D1"/>
    <w:rsid w:val="008B397A"/>
    <w:rsid w:val="008B4417"/>
    <w:rsid w:val="008B511C"/>
    <w:rsid w:val="008B694D"/>
    <w:rsid w:val="008C0308"/>
    <w:rsid w:val="008C08CB"/>
    <w:rsid w:val="008C0CB5"/>
    <w:rsid w:val="008C1223"/>
    <w:rsid w:val="008C15E0"/>
    <w:rsid w:val="008C17AF"/>
    <w:rsid w:val="008C2077"/>
    <w:rsid w:val="008C2E83"/>
    <w:rsid w:val="008C300E"/>
    <w:rsid w:val="008C3235"/>
    <w:rsid w:val="008C3651"/>
    <w:rsid w:val="008C384C"/>
    <w:rsid w:val="008C3DFB"/>
    <w:rsid w:val="008C43A5"/>
    <w:rsid w:val="008C447F"/>
    <w:rsid w:val="008C4577"/>
    <w:rsid w:val="008C5403"/>
    <w:rsid w:val="008C5874"/>
    <w:rsid w:val="008C5E4B"/>
    <w:rsid w:val="008C65F0"/>
    <w:rsid w:val="008D00D9"/>
    <w:rsid w:val="008D0B9A"/>
    <w:rsid w:val="008D151D"/>
    <w:rsid w:val="008D32B7"/>
    <w:rsid w:val="008D3A89"/>
    <w:rsid w:val="008D57DA"/>
    <w:rsid w:val="008D5895"/>
    <w:rsid w:val="008D687B"/>
    <w:rsid w:val="008D6A36"/>
    <w:rsid w:val="008D6CA2"/>
    <w:rsid w:val="008D7A1D"/>
    <w:rsid w:val="008D7C09"/>
    <w:rsid w:val="008E0509"/>
    <w:rsid w:val="008E08E8"/>
    <w:rsid w:val="008E0D7D"/>
    <w:rsid w:val="008E0FB0"/>
    <w:rsid w:val="008E125E"/>
    <w:rsid w:val="008E1EDB"/>
    <w:rsid w:val="008E3198"/>
    <w:rsid w:val="008E38C7"/>
    <w:rsid w:val="008E3EF6"/>
    <w:rsid w:val="008E4944"/>
    <w:rsid w:val="008E4999"/>
    <w:rsid w:val="008E4C1F"/>
    <w:rsid w:val="008E4C4F"/>
    <w:rsid w:val="008E51CA"/>
    <w:rsid w:val="008E5318"/>
    <w:rsid w:val="008E5FCD"/>
    <w:rsid w:val="008E712A"/>
    <w:rsid w:val="008E7769"/>
    <w:rsid w:val="008F16CA"/>
    <w:rsid w:val="008F2010"/>
    <w:rsid w:val="008F28D2"/>
    <w:rsid w:val="008F29CC"/>
    <w:rsid w:val="008F342D"/>
    <w:rsid w:val="008F3798"/>
    <w:rsid w:val="008F4B00"/>
    <w:rsid w:val="008F722D"/>
    <w:rsid w:val="008F7619"/>
    <w:rsid w:val="008F7A1F"/>
    <w:rsid w:val="008F7C9C"/>
    <w:rsid w:val="008F7E63"/>
    <w:rsid w:val="009004E5"/>
    <w:rsid w:val="009008EB"/>
    <w:rsid w:val="00900A66"/>
    <w:rsid w:val="00901053"/>
    <w:rsid w:val="00901F59"/>
    <w:rsid w:val="00902294"/>
    <w:rsid w:val="00902C2B"/>
    <w:rsid w:val="00902C75"/>
    <w:rsid w:val="00903232"/>
    <w:rsid w:val="00904151"/>
    <w:rsid w:val="009055E7"/>
    <w:rsid w:val="009055F1"/>
    <w:rsid w:val="00905E5F"/>
    <w:rsid w:val="00906BEE"/>
    <w:rsid w:val="00907BBB"/>
    <w:rsid w:val="00907D00"/>
    <w:rsid w:val="00907E38"/>
    <w:rsid w:val="00907F5E"/>
    <w:rsid w:val="009102E9"/>
    <w:rsid w:val="00910980"/>
    <w:rsid w:val="00910D1D"/>
    <w:rsid w:val="00911E5E"/>
    <w:rsid w:val="00912AF2"/>
    <w:rsid w:val="00913066"/>
    <w:rsid w:val="00914250"/>
    <w:rsid w:val="00914D7A"/>
    <w:rsid w:val="00915B12"/>
    <w:rsid w:val="00916282"/>
    <w:rsid w:val="009162C6"/>
    <w:rsid w:val="009163FB"/>
    <w:rsid w:val="00916731"/>
    <w:rsid w:val="00917BA5"/>
    <w:rsid w:val="00920A46"/>
    <w:rsid w:val="00921543"/>
    <w:rsid w:val="00922444"/>
    <w:rsid w:val="0092281F"/>
    <w:rsid w:val="0092302B"/>
    <w:rsid w:val="0092322D"/>
    <w:rsid w:val="009235A2"/>
    <w:rsid w:val="00923C7D"/>
    <w:rsid w:val="00923CDF"/>
    <w:rsid w:val="009244B4"/>
    <w:rsid w:val="00924722"/>
    <w:rsid w:val="009250CB"/>
    <w:rsid w:val="00925334"/>
    <w:rsid w:val="009257D3"/>
    <w:rsid w:val="00926B6F"/>
    <w:rsid w:val="00927B2A"/>
    <w:rsid w:val="00927CC7"/>
    <w:rsid w:val="0093137C"/>
    <w:rsid w:val="00932EE6"/>
    <w:rsid w:val="00933EC6"/>
    <w:rsid w:val="00934559"/>
    <w:rsid w:val="0093480D"/>
    <w:rsid w:val="00934818"/>
    <w:rsid w:val="00935E0E"/>
    <w:rsid w:val="009363D4"/>
    <w:rsid w:val="009369C2"/>
    <w:rsid w:val="009370A3"/>
    <w:rsid w:val="00937F6E"/>
    <w:rsid w:val="009404C4"/>
    <w:rsid w:val="00940BA9"/>
    <w:rsid w:val="0094346B"/>
    <w:rsid w:val="00944BF0"/>
    <w:rsid w:val="00946479"/>
    <w:rsid w:val="00946D11"/>
    <w:rsid w:val="00947952"/>
    <w:rsid w:val="00950B96"/>
    <w:rsid w:val="009519B4"/>
    <w:rsid w:val="009522AA"/>
    <w:rsid w:val="00952561"/>
    <w:rsid w:val="009532A8"/>
    <w:rsid w:val="009540D3"/>
    <w:rsid w:val="00954457"/>
    <w:rsid w:val="00955028"/>
    <w:rsid w:val="00955D13"/>
    <w:rsid w:val="00955ED0"/>
    <w:rsid w:val="00957749"/>
    <w:rsid w:val="00957A52"/>
    <w:rsid w:val="00957AED"/>
    <w:rsid w:val="00957BD9"/>
    <w:rsid w:val="00960C70"/>
    <w:rsid w:val="00961213"/>
    <w:rsid w:val="009619E3"/>
    <w:rsid w:val="00961A32"/>
    <w:rsid w:val="00962128"/>
    <w:rsid w:val="00962C5D"/>
    <w:rsid w:val="00963341"/>
    <w:rsid w:val="00965D31"/>
    <w:rsid w:val="00965F5C"/>
    <w:rsid w:val="00965FF4"/>
    <w:rsid w:val="00966ADE"/>
    <w:rsid w:val="00966B2C"/>
    <w:rsid w:val="009672CB"/>
    <w:rsid w:val="009673CA"/>
    <w:rsid w:val="00967BCB"/>
    <w:rsid w:val="009703E3"/>
    <w:rsid w:val="009706DD"/>
    <w:rsid w:val="009708CE"/>
    <w:rsid w:val="00970986"/>
    <w:rsid w:val="00970D42"/>
    <w:rsid w:val="00971801"/>
    <w:rsid w:val="00971D54"/>
    <w:rsid w:val="0097240D"/>
    <w:rsid w:val="00972CC3"/>
    <w:rsid w:val="00973461"/>
    <w:rsid w:val="009743DC"/>
    <w:rsid w:val="00974AF7"/>
    <w:rsid w:val="00975030"/>
    <w:rsid w:val="009757E5"/>
    <w:rsid w:val="00976036"/>
    <w:rsid w:val="009774FF"/>
    <w:rsid w:val="009800B3"/>
    <w:rsid w:val="0098251F"/>
    <w:rsid w:val="0098255E"/>
    <w:rsid w:val="009828A1"/>
    <w:rsid w:val="00982CD6"/>
    <w:rsid w:val="00984509"/>
    <w:rsid w:val="009851B1"/>
    <w:rsid w:val="00985ABA"/>
    <w:rsid w:val="009878BC"/>
    <w:rsid w:val="00990069"/>
    <w:rsid w:val="009903CC"/>
    <w:rsid w:val="0099113A"/>
    <w:rsid w:val="009914E1"/>
    <w:rsid w:val="0099242C"/>
    <w:rsid w:val="009924BA"/>
    <w:rsid w:val="00992E9E"/>
    <w:rsid w:val="00993D3E"/>
    <w:rsid w:val="009942F2"/>
    <w:rsid w:val="0099474C"/>
    <w:rsid w:val="00994B5D"/>
    <w:rsid w:val="00994EB8"/>
    <w:rsid w:val="00995521"/>
    <w:rsid w:val="009962C9"/>
    <w:rsid w:val="00996535"/>
    <w:rsid w:val="00996A95"/>
    <w:rsid w:val="00996BB2"/>
    <w:rsid w:val="00996FA9"/>
    <w:rsid w:val="00997802"/>
    <w:rsid w:val="009A00A5"/>
    <w:rsid w:val="009A044E"/>
    <w:rsid w:val="009A066F"/>
    <w:rsid w:val="009A08BE"/>
    <w:rsid w:val="009A0961"/>
    <w:rsid w:val="009A0A04"/>
    <w:rsid w:val="009A15D0"/>
    <w:rsid w:val="009A174A"/>
    <w:rsid w:val="009A18BF"/>
    <w:rsid w:val="009A1E63"/>
    <w:rsid w:val="009A1EB1"/>
    <w:rsid w:val="009A3552"/>
    <w:rsid w:val="009A3944"/>
    <w:rsid w:val="009A414A"/>
    <w:rsid w:val="009A4BC7"/>
    <w:rsid w:val="009A4CF4"/>
    <w:rsid w:val="009A5CE7"/>
    <w:rsid w:val="009A7558"/>
    <w:rsid w:val="009B0C1E"/>
    <w:rsid w:val="009B11EB"/>
    <w:rsid w:val="009B199D"/>
    <w:rsid w:val="009B1F84"/>
    <w:rsid w:val="009B245C"/>
    <w:rsid w:val="009B3476"/>
    <w:rsid w:val="009B35E4"/>
    <w:rsid w:val="009B3642"/>
    <w:rsid w:val="009B3AEB"/>
    <w:rsid w:val="009B3C77"/>
    <w:rsid w:val="009B4ACF"/>
    <w:rsid w:val="009B4F45"/>
    <w:rsid w:val="009B526F"/>
    <w:rsid w:val="009B5BD4"/>
    <w:rsid w:val="009B601A"/>
    <w:rsid w:val="009B65CF"/>
    <w:rsid w:val="009C09DA"/>
    <w:rsid w:val="009C0B1D"/>
    <w:rsid w:val="009C1544"/>
    <w:rsid w:val="009C1E2F"/>
    <w:rsid w:val="009C1F48"/>
    <w:rsid w:val="009C1F5C"/>
    <w:rsid w:val="009C25F0"/>
    <w:rsid w:val="009C2FD9"/>
    <w:rsid w:val="009C383B"/>
    <w:rsid w:val="009C4BC7"/>
    <w:rsid w:val="009C57FD"/>
    <w:rsid w:val="009C64E0"/>
    <w:rsid w:val="009C67B3"/>
    <w:rsid w:val="009C6B1A"/>
    <w:rsid w:val="009C7E6F"/>
    <w:rsid w:val="009D0E3B"/>
    <w:rsid w:val="009D1055"/>
    <w:rsid w:val="009D1448"/>
    <w:rsid w:val="009D177F"/>
    <w:rsid w:val="009D1C0F"/>
    <w:rsid w:val="009D1C23"/>
    <w:rsid w:val="009D21AD"/>
    <w:rsid w:val="009D2DAE"/>
    <w:rsid w:val="009D3789"/>
    <w:rsid w:val="009D4363"/>
    <w:rsid w:val="009D4984"/>
    <w:rsid w:val="009D4A1F"/>
    <w:rsid w:val="009D51C2"/>
    <w:rsid w:val="009D61FD"/>
    <w:rsid w:val="009D64F7"/>
    <w:rsid w:val="009D727A"/>
    <w:rsid w:val="009D79BB"/>
    <w:rsid w:val="009D7E07"/>
    <w:rsid w:val="009D7F27"/>
    <w:rsid w:val="009E091F"/>
    <w:rsid w:val="009E0E0D"/>
    <w:rsid w:val="009E1147"/>
    <w:rsid w:val="009E156F"/>
    <w:rsid w:val="009E1FD1"/>
    <w:rsid w:val="009E22A9"/>
    <w:rsid w:val="009E3042"/>
    <w:rsid w:val="009E376B"/>
    <w:rsid w:val="009E3C6F"/>
    <w:rsid w:val="009E4327"/>
    <w:rsid w:val="009E5327"/>
    <w:rsid w:val="009E5C02"/>
    <w:rsid w:val="009E67B7"/>
    <w:rsid w:val="009E67BA"/>
    <w:rsid w:val="009F04C5"/>
    <w:rsid w:val="009F0532"/>
    <w:rsid w:val="009F0614"/>
    <w:rsid w:val="009F0F2B"/>
    <w:rsid w:val="009F20AB"/>
    <w:rsid w:val="009F2D9B"/>
    <w:rsid w:val="009F3041"/>
    <w:rsid w:val="009F3605"/>
    <w:rsid w:val="009F37A6"/>
    <w:rsid w:val="009F3BD4"/>
    <w:rsid w:val="009F3FB9"/>
    <w:rsid w:val="009F45E3"/>
    <w:rsid w:val="009F5A7C"/>
    <w:rsid w:val="009F5F88"/>
    <w:rsid w:val="009F6BF9"/>
    <w:rsid w:val="009F70FA"/>
    <w:rsid w:val="009F7FC5"/>
    <w:rsid w:val="00A00621"/>
    <w:rsid w:val="00A00764"/>
    <w:rsid w:val="00A00E4C"/>
    <w:rsid w:val="00A01288"/>
    <w:rsid w:val="00A033FA"/>
    <w:rsid w:val="00A040ED"/>
    <w:rsid w:val="00A05F00"/>
    <w:rsid w:val="00A06052"/>
    <w:rsid w:val="00A06496"/>
    <w:rsid w:val="00A0681B"/>
    <w:rsid w:val="00A074AC"/>
    <w:rsid w:val="00A076CC"/>
    <w:rsid w:val="00A07EA7"/>
    <w:rsid w:val="00A10622"/>
    <w:rsid w:val="00A10A0C"/>
    <w:rsid w:val="00A11224"/>
    <w:rsid w:val="00A11766"/>
    <w:rsid w:val="00A1298A"/>
    <w:rsid w:val="00A13699"/>
    <w:rsid w:val="00A138AA"/>
    <w:rsid w:val="00A14146"/>
    <w:rsid w:val="00A1629D"/>
    <w:rsid w:val="00A16822"/>
    <w:rsid w:val="00A16AE5"/>
    <w:rsid w:val="00A16BF8"/>
    <w:rsid w:val="00A1741C"/>
    <w:rsid w:val="00A17B3F"/>
    <w:rsid w:val="00A20913"/>
    <w:rsid w:val="00A21696"/>
    <w:rsid w:val="00A21EB8"/>
    <w:rsid w:val="00A23762"/>
    <w:rsid w:val="00A23F81"/>
    <w:rsid w:val="00A276C5"/>
    <w:rsid w:val="00A31894"/>
    <w:rsid w:val="00A31C7F"/>
    <w:rsid w:val="00A323F9"/>
    <w:rsid w:val="00A3250E"/>
    <w:rsid w:val="00A327F2"/>
    <w:rsid w:val="00A32932"/>
    <w:rsid w:val="00A33B12"/>
    <w:rsid w:val="00A33FDA"/>
    <w:rsid w:val="00A3490F"/>
    <w:rsid w:val="00A3538D"/>
    <w:rsid w:val="00A35795"/>
    <w:rsid w:val="00A37406"/>
    <w:rsid w:val="00A37601"/>
    <w:rsid w:val="00A37F2F"/>
    <w:rsid w:val="00A404F8"/>
    <w:rsid w:val="00A40ACA"/>
    <w:rsid w:val="00A416F2"/>
    <w:rsid w:val="00A417B2"/>
    <w:rsid w:val="00A41DD9"/>
    <w:rsid w:val="00A4260E"/>
    <w:rsid w:val="00A42610"/>
    <w:rsid w:val="00A429D5"/>
    <w:rsid w:val="00A42BE2"/>
    <w:rsid w:val="00A43318"/>
    <w:rsid w:val="00A43E75"/>
    <w:rsid w:val="00A4553A"/>
    <w:rsid w:val="00A45894"/>
    <w:rsid w:val="00A45CA1"/>
    <w:rsid w:val="00A45FDD"/>
    <w:rsid w:val="00A467FB"/>
    <w:rsid w:val="00A46838"/>
    <w:rsid w:val="00A468C6"/>
    <w:rsid w:val="00A469E0"/>
    <w:rsid w:val="00A47ACA"/>
    <w:rsid w:val="00A47EB5"/>
    <w:rsid w:val="00A51783"/>
    <w:rsid w:val="00A522C3"/>
    <w:rsid w:val="00A5400E"/>
    <w:rsid w:val="00A5514F"/>
    <w:rsid w:val="00A55353"/>
    <w:rsid w:val="00A563BC"/>
    <w:rsid w:val="00A56410"/>
    <w:rsid w:val="00A56F31"/>
    <w:rsid w:val="00A571AF"/>
    <w:rsid w:val="00A57E94"/>
    <w:rsid w:val="00A60253"/>
    <w:rsid w:val="00A6067E"/>
    <w:rsid w:val="00A60894"/>
    <w:rsid w:val="00A60E2F"/>
    <w:rsid w:val="00A60F42"/>
    <w:rsid w:val="00A61600"/>
    <w:rsid w:val="00A61E28"/>
    <w:rsid w:val="00A620AC"/>
    <w:rsid w:val="00A62307"/>
    <w:rsid w:val="00A6237D"/>
    <w:rsid w:val="00A63AC7"/>
    <w:rsid w:val="00A6476C"/>
    <w:rsid w:val="00A6477D"/>
    <w:rsid w:val="00A64DCD"/>
    <w:rsid w:val="00A6506A"/>
    <w:rsid w:val="00A654F5"/>
    <w:rsid w:val="00A6551F"/>
    <w:rsid w:val="00A65650"/>
    <w:rsid w:val="00A65A21"/>
    <w:rsid w:val="00A662C8"/>
    <w:rsid w:val="00A676CD"/>
    <w:rsid w:val="00A67B18"/>
    <w:rsid w:val="00A67BDD"/>
    <w:rsid w:val="00A706AA"/>
    <w:rsid w:val="00A70724"/>
    <w:rsid w:val="00A70D6B"/>
    <w:rsid w:val="00A7189F"/>
    <w:rsid w:val="00A71F56"/>
    <w:rsid w:val="00A727CB"/>
    <w:rsid w:val="00A72BFE"/>
    <w:rsid w:val="00A731E4"/>
    <w:rsid w:val="00A73ABD"/>
    <w:rsid w:val="00A73D97"/>
    <w:rsid w:val="00A73EEF"/>
    <w:rsid w:val="00A75C12"/>
    <w:rsid w:val="00A774CB"/>
    <w:rsid w:val="00A776B2"/>
    <w:rsid w:val="00A81644"/>
    <w:rsid w:val="00A82022"/>
    <w:rsid w:val="00A82AC6"/>
    <w:rsid w:val="00A82B88"/>
    <w:rsid w:val="00A8394A"/>
    <w:rsid w:val="00A83A40"/>
    <w:rsid w:val="00A83CD4"/>
    <w:rsid w:val="00A84171"/>
    <w:rsid w:val="00A843F3"/>
    <w:rsid w:val="00A8444A"/>
    <w:rsid w:val="00A8491D"/>
    <w:rsid w:val="00A84AB9"/>
    <w:rsid w:val="00A84F65"/>
    <w:rsid w:val="00A85200"/>
    <w:rsid w:val="00A853AE"/>
    <w:rsid w:val="00A86D12"/>
    <w:rsid w:val="00A9109A"/>
    <w:rsid w:val="00A91CAD"/>
    <w:rsid w:val="00A920D3"/>
    <w:rsid w:val="00A930FC"/>
    <w:rsid w:val="00A944AE"/>
    <w:rsid w:val="00A95465"/>
    <w:rsid w:val="00A95C33"/>
    <w:rsid w:val="00A96CAF"/>
    <w:rsid w:val="00A96CC0"/>
    <w:rsid w:val="00A97046"/>
    <w:rsid w:val="00A97A62"/>
    <w:rsid w:val="00AA007C"/>
    <w:rsid w:val="00AA0BCC"/>
    <w:rsid w:val="00AA190C"/>
    <w:rsid w:val="00AA2278"/>
    <w:rsid w:val="00AA2B7B"/>
    <w:rsid w:val="00AA3419"/>
    <w:rsid w:val="00AA3D68"/>
    <w:rsid w:val="00AA4144"/>
    <w:rsid w:val="00AA52DF"/>
    <w:rsid w:val="00AA5BCA"/>
    <w:rsid w:val="00AA5CD1"/>
    <w:rsid w:val="00AA5D70"/>
    <w:rsid w:val="00AA6443"/>
    <w:rsid w:val="00AA6DB6"/>
    <w:rsid w:val="00AA6E3A"/>
    <w:rsid w:val="00AB0570"/>
    <w:rsid w:val="00AB0F64"/>
    <w:rsid w:val="00AB1975"/>
    <w:rsid w:val="00AB1E72"/>
    <w:rsid w:val="00AB238B"/>
    <w:rsid w:val="00AB25AB"/>
    <w:rsid w:val="00AB2E7C"/>
    <w:rsid w:val="00AB3253"/>
    <w:rsid w:val="00AB47B5"/>
    <w:rsid w:val="00AB4C02"/>
    <w:rsid w:val="00AB5400"/>
    <w:rsid w:val="00AB59FC"/>
    <w:rsid w:val="00AB691C"/>
    <w:rsid w:val="00AB7609"/>
    <w:rsid w:val="00AB7668"/>
    <w:rsid w:val="00AB77AD"/>
    <w:rsid w:val="00AC0073"/>
    <w:rsid w:val="00AC0173"/>
    <w:rsid w:val="00AC0C48"/>
    <w:rsid w:val="00AC11C6"/>
    <w:rsid w:val="00AC1287"/>
    <w:rsid w:val="00AC1FC4"/>
    <w:rsid w:val="00AC2C81"/>
    <w:rsid w:val="00AC2C93"/>
    <w:rsid w:val="00AC30F2"/>
    <w:rsid w:val="00AC3D37"/>
    <w:rsid w:val="00AC3F96"/>
    <w:rsid w:val="00AC3FD1"/>
    <w:rsid w:val="00AC488B"/>
    <w:rsid w:val="00AC53BF"/>
    <w:rsid w:val="00AC54B9"/>
    <w:rsid w:val="00AC5ADF"/>
    <w:rsid w:val="00AC5AED"/>
    <w:rsid w:val="00AC5B2F"/>
    <w:rsid w:val="00AC68D5"/>
    <w:rsid w:val="00AD04C1"/>
    <w:rsid w:val="00AD1551"/>
    <w:rsid w:val="00AD1C1E"/>
    <w:rsid w:val="00AD27C6"/>
    <w:rsid w:val="00AD36D0"/>
    <w:rsid w:val="00AD6801"/>
    <w:rsid w:val="00AD7AD6"/>
    <w:rsid w:val="00AE0114"/>
    <w:rsid w:val="00AE0762"/>
    <w:rsid w:val="00AE0C49"/>
    <w:rsid w:val="00AE1B68"/>
    <w:rsid w:val="00AE2B80"/>
    <w:rsid w:val="00AE2BC6"/>
    <w:rsid w:val="00AE381A"/>
    <w:rsid w:val="00AE389B"/>
    <w:rsid w:val="00AE4867"/>
    <w:rsid w:val="00AE49A2"/>
    <w:rsid w:val="00AE54DE"/>
    <w:rsid w:val="00AE6F48"/>
    <w:rsid w:val="00AE710D"/>
    <w:rsid w:val="00AF0D44"/>
    <w:rsid w:val="00AF1B21"/>
    <w:rsid w:val="00AF3747"/>
    <w:rsid w:val="00AF37CC"/>
    <w:rsid w:val="00AF499E"/>
    <w:rsid w:val="00AF5044"/>
    <w:rsid w:val="00AF6EB3"/>
    <w:rsid w:val="00B00382"/>
    <w:rsid w:val="00B00E17"/>
    <w:rsid w:val="00B01C79"/>
    <w:rsid w:val="00B02FE7"/>
    <w:rsid w:val="00B0325A"/>
    <w:rsid w:val="00B0348B"/>
    <w:rsid w:val="00B03A11"/>
    <w:rsid w:val="00B04123"/>
    <w:rsid w:val="00B0454E"/>
    <w:rsid w:val="00B0482C"/>
    <w:rsid w:val="00B05044"/>
    <w:rsid w:val="00B054A8"/>
    <w:rsid w:val="00B05DE3"/>
    <w:rsid w:val="00B06469"/>
    <w:rsid w:val="00B073F4"/>
    <w:rsid w:val="00B07409"/>
    <w:rsid w:val="00B07F70"/>
    <w:rsid w:val="00B1045A"/>
    <w:rsid w:val="00B10F6F"/>
    <w:rsid w:val="00B119CE"/>
    <w:rsid w:val="00B12015"/>
    <w:rsid w:val="00B1214C"/>
    <w:rsid w:val="00B12A2A"/>
    <w:rsid w:val="00B131DB"/>
    <w:rsid w:val="00B13E0D"/>
    <w:rsid w:val="00B149A1"/>
    <w:rsid w:val="00B150A1"/>
    <w:rsid w:val="00B152C5"/>
    <w:rsid w:val="00B1553B"/>
    <w:rsid w:val="00B15652"/>
    <w:rsid w:val="00B1569E"/>
    <w:rsid w:val="00B156A0"/>
    <w:rsid w:val="00B15D87"/>
    <w:rsid w:val="00B1670A"/>
    <w:rsid w:val="00B16A57"/>
    <w:rsid w:val="00B16A79"/>
    <w:rsid w:val="00B1721A"/>
    <w:rsid w:val="00B17527"/>
    <w:rsid w:val="00B17701"/>
    <w:rsid w:val="00B2174B"/>
    <w:rsid w:val="00B22116"/>
    <w:rsid w:val="00B22368"/>
    <w:rsid w:val="00B24913"/>
    <w:rsid w:val="00B25075"/>
    <w:rsid w:val="00B25636"/>
    <w:rsid w:val="00B2638A"/>
    <w:rsid w:val="00B26ACD"/>
    <w:rsid w:val="00B271DF"/>
    <w:rsid w:val="00B272C6"/>
    <w:rsid w:val="00B27BAE"/>
    <w:rsid w:val="00B30104"/>
    <w:rsid w:val="00B30189"/>
    <w:rsid w:val="00B315B4"/>
    <w:rsid w:val="00B319D1"/>
    <w:rsid w:val="00B33741"/>
    <w:rsid w:val="00B33D48"/>
    <w:rsid w:val="00B3465D"/>
    <w:rsid w:val="00B3615A"/>
    <w:rsid w:val="00B36548"/>
    <w:rsid w:val="00B36E59"/>
    <w:rsid w:val="00B37280"/>
    <w:rsid w:val="00B37629"/>
    <w:rsid w:val="00B37B8D"/>
    <w:rsid w:val="00B415E3"/>
    <w:rsid w:val="00B41A57"/>
    <w:rsid w:val="00B41C12"/>
    <w:rsid w:val="00B41EE1"/>
    <w:rsid w:val="00B42212"/>
    <w:rsid w:val="00B422C4"/>
    <w:rsid w:val="00B44559"/>
    <w:rsid w:val="00B446C9"/>
    <w:rsid w:val="00B4510C"/>
    <w:rsid w:val="00B46935"/>
    <w:rsid w:val="00B46ACC"/>
    <w:rsid w:val="00B46B0F"/>
    <w:rsid w:val="00B47509"/>
    <w:rsid w:val="00B50B23"/>
    <w:rsid w:val="00B512DF"/>
    <w:rsid w:val="00B51516"/>
    <w:rsid w:val="00B5263B"/>
    <w:rsid w:val="00B52979"/>
    <w:rsid w:val="00B52E0C"/>
    <w:rsid w:val="00B53172"/>
    <w:rsid w:val="00B5460E"/>
    <w:rsid w:val="00B555C0"/>
    <w:rsid w:val="00B556FD"/>
    <w:rsid w:val="00B55E74"/>
    <w:rsid w:val="00B56581"/>
    <w:rsid w:val="00B569DC"/>
    <w:rsid w:val="00B56E7A"/>
    <w:rsid w:val="00B5744B"/>
    <w:rsid w:val="00B60C5A"/>
    <w:rsid w:val="00B616AC"/>
    <w:rsid w:val="00B626C3"/>
    <w:rsid w:val="00B62AC8"/>
    <w:rsid w:val="00B634F5"/>
    <w:rsid w:val="00B635AE"/>
    <w:rsid w:val="00B643DD"/>
    <w:rsid w:val="00B64AE9"/>
    <w:rsid w:val="00B65029"/>
    <w:rsid w:val="00B65611"/>
    <w:rsid w:val="00B66CAD"/>
    <w:rsid w:val="00B6721E"/>
    <w:rsid w:val="00B67A72"/>
    <w:rsid w:val="00B711B2"/>
    <w:rsid w:val="00B71BE4"/>
    <w:rsid w:val="00B72B14"/>
    <w:rsid w:val="00B72B44"/>
    <w:rsid w:val="00B731CC"/>
    <w:rsid w:val="00B736BE"/>
    <w:rsid w:val="00B73F84"/>
    <w:rsid w:val="00B7497B"/>
    <w:rsid w:val="00B74D20"/>
    <w:rsid w:val="00B74FEE"/>
    <w:rsid w:val="00B75285"/>
    <w:rsid w:val="00B754D2"/>
    <w:rsid w:val="00B76EF4"/>
    <w:rsid w:val="00B776C6"/>
    <w:rsid w:val="00B7787E"/>
    <w:rsid w:val="00B77CF1"/>
    <w:rsid w:val="00B8105F"/>
    <w:rsid w:val="00B81AA2"/>
    <w:rsid w:val="00B81B66"/>
    <w:rsid w:val="00B832DA"/>
    <w:rsid w:val="00B8338D"/>
    <w:rsid w:val="00B839D6"/>
    <w:rsid w:val="00B83C51"/>
    <w:rsid w:val="00B851B7"/>
    <w:rsid w:val="00B85B6D"/>
    <w:rsid w:val="00B8738C"/>
    <w:rsid w:val="00B905EC"/>
    <w:rsid w:val="00B912DD"/>
    <w:rsid w:val="00B9161C"/>
    <w:rsid w:val="00B921EB"/>
    <w:rsid w:val="00B92C95"/>
    <w:rsid w:val="00B9419A"/>
    <w:rsid w:val="00B94A45"/>
    <w:rsid w:val="00B94D75"/>
    <w:rsid w:val="00B95C36"/>
    <w:rsid w:val="00B9680F"/>
    <w:rsid w:val="00B96848"/>
    <w:rsid w:val="00B96F11"/>
    <w:rsid w:val="00B9726C"/>
    <w:rsid w:val="00B9756D"/>
    <w:rsid w:val="00B97882"/>
    <w:rsid w:val="00B97CE3"/>
    <w:rsid w:val="00BA006A"/>
    <w:rsid w:val="00BA0658"/>
    <w:rsid w:val="00BA110A"/>
    <w:rsid w:val="00BA1499"/>
    <w:rsid w:val="00BA3EA7"/>
    <w:rsid w:val="00BA429E"/>
    <w:rsid w:val="00BA47DE"/>
    <w:rsid w:val="00BA4F6B"/>
    <w:rsid w:val="00BA694F"/>
    <w:rsid w:val="00BB010B"/>
    <w:rsid w:val="00BB0474"/>
    <w:rsid w:val="00BB0681"/>
    <w:rsid w:val="00BB1D37"/>
    <w:rsid w:val="00BB1F78"/>
    <w:rsid w:val="00BB2C3F"/>
    <w:rsid w:val="00BB2D0B"/>
    <w:rsid w:val="00BB3717"/>
    <w:rsid w:val="00BB4212"/>
    <w:rsid w:val="00BB42C1"/>
    <w:rsid w:val="00BB44D0"/>
    <w:rsid w:val="00BB457F"/>
    <w:rsid w:val="00BB4C7C"/>
    <w:rsid w:val="00BB5CDD"/>
    <w:rsid w:val="00BC00B1"/>
    <w:rsid w:val="00BC0856"/>
    <w:rsid w:val="00BC0D4B"/>
    <w:rsid w:val="00BC13E8"/>
    <w:rsid w:val="00BC1530"/>
    <w:rsid w:val="00BC182E"/>
    <w:rsid w:val="00BC2145"/>
    <w:rsid w:val="00BC27EC"/>
    <w:rsid w:val="00BC2802"/>
    <w:rsid w:val="00BC2916"/>
    <w:rsid w:val="00BC30B3"/>
    <w:rsid w:val="00BC3353"/>
    <w:rsid w:val="00BC3C84"/>
    <w:rsid w:val="00BC4561"/>
    <w:rsid w:val="00BC4A5F"/>
    <w:rsid w:val="00BC51EA"/>
    <w:rsid w:val="00BC522D"/>
    <w:rsid w:val="00BC5AAE"/>
    <w:rsid w:val="00BC5C54"/>
    <w:rsid w:val="00BC7ADB"/>
    <w:rsid w:val="00BD0F54"/>
    <w:rsid w:val="00BD113F"/>
    <w:rsid w:val="00BD11DF"/>
    <w:rsid w:val="00BD14C8"/>
    <w:rsid w:val="00BD1A7E"/>
    <w:rsid w:val="00BD20A0"/>
    <w:rsid w:val="00BD2A1E"/>
    <w:rsid w:val="00BD3D2B"/>
    <w:rsid w:val="00BD3F5A"/>
    <w:rsid w:val="00BD4AD6"/>
    <w:rsid w:val="00BD4CD4"/>
    <w:rsid w:val="00BD4EC5"/>
    <w:rsid w:val="00BD5218"/>
    <w:rsid w:val="00BD533F"/>
    <w:rsid w:val="00BD539C"/>
    <w:rsid w:val="00BD574E"/>
    <w:rsid w:val="00BD57D3"/>
    <w:rsid w:val="00BD6BEE"/>
    <w:rsid w:val="00BD762F"/>
    <w:rsid w:val="00BD78A8"/>
    <w:rsid w:val="00BD78CB"/>
    <w:rsid w:val="00BE0A69"/>
    <w:rsid w:val="00BE0BCF"/>
    <w:rsid w:val="00BE16A0"/>
    <w:rsid w:val="00BE1CA5"/>
    <w:rsid w:val="00BE24A4"/>
    <w:rsid w:val="00BE329E"/>
    <w:rsid w:val="00BE4759"/>
    <w:rsid w:val="00BE4A59"/>
    <w:rsid w:val="00BE4EB3"/>
    <w:rsid w:val="00BE5236"/>
    <w:rsid w:val="00BE5DBF"/>
    <w:rsid w:val="00BE63A1"/>
    <w:rsid w:val="00BE7799"/>
    <w:rsid w:val="00BE7D96"/>
    <w:rsid w:val="00BE7E1B"/>
    <w:rsid w:val="00BE7EFC"/>
    <w:rsid w:val="00BF1F08"/>
    <w:rsid w:val="00BF211F"/>
    <w:rsid w:val="00BF2EE0"/>
    <w:rsid w:val="00BF4197"/>
    <w:rsid w:val="00BF5DE6"/>
    <w:rsid w:val="00BF6BD1"/>
    <w:rsid w:val="00BF6C9F"/>
    <w:rsid w:val="00BF7AE1"/>
    <w:rsid w:val="00C00132"/>
    <w:rsid w:val="00C0062D"/>
    <w:rsid w:val="00C00A8C"/>
    <w:rsid w:val="00C021A6"/>
    <w:rsid w:val="00C02922"/>
    <w:rsid w:val="00C034FC"/>
    <w:rsid w:val="00C05AD9"/>
    <w:rsid w:val="00C05D5F"/>
    <w:rsid w:val="00C060B8"/>
    <w:rsid w:val="00C0708C"/>
    <w:rsid w:val="00C07A5B"/>
    <w:rsid w:val="00C103EF"/>
    <w:rsid w:val="00C10882"/>
    <w:rsid w:val="00C1088B"/>
    <w:rsid w:val="00C10CFA"/>
    <w:rsid w:val="00C110AB"/>
    <w:rsid w:val="00C121C4"/>
    <w:rsid w:val="00C131DB"/>
    <w:rsid w:val="00C133C8"/>
    <w:rsid w:val="00C13C5B"/>
    <w:rsid w:val="00C141B7"/>
    <w:rsid w:val="00C1430D"/>
    <w:rsid w:val="00C14712"/>
    <w:rsid w:val="00C14E4A"/>
    <w:rsid w:val="00C158C1"/>
    <w:rsid w:val="00C162AE"/>
    <w:rsid w:val="00C1636C"/>
    <w:rsid w:val="00C1657E"/>
    <w:rsid w:val="00C20207"/>
    <w:rsid w:val="00C204D8"/>
    <w:rsid w:val="00C206A0"/>
    <w:rsid w:val="00C21554"/>
    <w:rsid w:val="00C2193D"/>
    <w:rsid w:val="00C22DD2"/>
    <w:rsid w:val="00C23169"/>
    <w:rsid w:val="00C23257"/>
    <w:rsid w:val="00C2331E"/>
    <w:rsid w:val="00C24DA9"/>
    <w:rsid w:val="00C2521E"/>
    <w:rsid w:val="00C25517"/>
    <w:rsid w:val="00C25FB1"/>
    <w:rsid w:val="00C26841"/>
    <w:rsid w:val="00C269E3"/>
    <w:rsid w:val="00C277E8"/>
    <w:rsid w:val="00C27AC3"/>
    <w:rsid w:val="00C27FE0"/>
    <w:rsid w:val="00C300FD"/>
    <w:rsid w:val="00C304F2"/>
    <w:rsid w:val="00C30DC5"/>
    <w:rsid w:val="00C310B9"/>
    <w:rsid w:val="00C31348"/>
    <w:rsid w:val="00C316CC"/>
    <w:rsid w:val="00C31C03"/>
    <w:rsid w:val="00C32CA2"/>
    <w:rsid w:val="00C32F09"/>
    <w:rsid w:val="00C34600"/>
    <w:rsid w:val="00C35DF6"/>
    <w:rsid w:val="00C373FE"/>
    <w:rsid w:val="00C3777B"/>
    <w:rsid w:val="00C40053"/>
    <w:rsid w:val="00C40078"/>
    <w:rsid w:val="00C40936"/>
    <w:rsid w:val="00C41009"/>
    <w:rsid w:val="00C413FF"/>
    <w:rsid w:val="00C414EB"/>
    <w:rsid w:val="00C42CDD"/>
    <w:rsid w:val="00C4345E"/>
    <w:rsid w:val="00C444AF"/>
    <w:rsid w:val="00C4494F"/>
    <w:rsid w:val="00C45608"/>
    <w:rsid w:val="00C46694"/>
    <w:rsid w:val="00C466BB"/>
    <w:rsid w:val="00C472DE"/>
    <w:rsid w:val="00C5039C"/>
    <w:rsid w:val="00C50F89"/>
    <w:rsid w:val="00C536DF"/>
    <w:rsid w:val="00C536E9"/>
    <w:rsid w:val="00C538E3"/>
    <w:rsid w:val="00C53F44"/>
    <w:rsid w:val="00C55ED6"/>
    <w:rsid w:val="00C56CB7"/>
    <w:rsid w:val="00C56F09"/>
    <w:rsid w:val="00C56FE4"/>
    <w:rsid w:val="00C579E3"/>
    <w:rsid w:val="00C57F26"/>
    <w:rsid w:val="00C60160"/>
    <w:rsid w:val="00C60198"/>
    <w:rsid w:val="00C60237"/>
    <w:rsid w:val="00C60493"/>
    <w:rsid w:val="00C60AF7"/>
    <w:rsid w:val="00C6131C"/>
    <w:rsid w:val="00C61C6E"/>
    <w:rsid w:val="00C625BD"/>
    <w:rsid w:val="00C6262C"/>
    <w:rsid w:val="00C63435"/>
    <w:rsid w:val="00C63FAC"/>
    <w:rsid w:val="00C65BC2"/>
    <w:rsid w:val="00C67BA0"/>
    <w:rsid w:val="00C7018F"/>
    <w:rsid w:val="00C70462"/>
    <w:rsid w:val="00C70B07"/>
    <w:rsid w:val="00C71CFC"/>
    <w:rsid w:val="00C71EE6"/>
    <w:rsid w:val="00C72281"/>
    <w:rsid w:val="00C72819"/>
    <w:rsid w:val="00C72C07"/>
    <w:rsid w:val="00C739C6"/>
    <w:rsid w:val="00C75180"/>
    <w:rsid w:val="00C75209"/>
    <w:rsid w:val="00C75455"/>
    <w:rsid w:val="00C7726C"/>
    <w:rsid w:val="00C77BB4"/>
    <w:rsid w:val="00C80300"/>
    <w:rsid w:val="00C8090C"/>
    <w:rsid w:val="00C80ED6"/>
    <w:rsid w:val="00C814CD"/>
    <w:rsid w:val="00C81A52"/>
    <w:rsid w:val="00C82145"/>
    <w:rsid w:val="00C8487C"/>
    <w:rsid w:val="00C84A13"/>
    <w:rsid w:val="00C84F1A"/>
    <w:rsid w:val="00C8520D"/>
    <w:rsid w:val="00C85B0B"/>
    <w:rsid w:val="00C8642F"/>
    <w:rsid w:val="00C865DC"/>
    <w:rsid w:val="00C900B7"/>
    <w:rsid w:val="00C90964"/>
    <w:rsid w:val="00C90ACD"/>
    <w:rsid w:val="00C915A1"/>
    <w:rsid w:val="00C91691"/>
    <w:rsid w:val="00C93111"/>
    <w:rsid w:val="00C9347F"/>
    <w:rsid w:val="00C948F4"/>
    <w:rsid w:val="00C95F30"/>
    <w:rsid w:val="00C95F55"/>
    <w:rsid w:val="00C96317"/>
    <w:rsid w:val="00C96BFC"/>
    <w:rsid w:val="00C97753"/>
    <w:rsid w:val="00C97F39"/>
    <w:rsid w:val="00CA1CB1"/>
    <w:rsid w:val="00CA2342"/>
    <w:rsid w:val="00CA2538"/>
    <w:rsid w:val="00CA2916"/>
    <w:rsid w:val="00CA44A5"/>
    <w:rsid w:val="00CA659D"/>
    <w:rsid w:val="00CA6CCE"/>
    <w:rsid w:val="00CB031F"/>
    <w:rsid w:val="00CB1006"/>
    <w:rsid w:val="00CB1545"/>
    <w:rsid w:val="00CB171C"/>
    <w:rsid w:val="00CB23B6"/>
    <w:rsid w:val="00CB2C09"/>
    <w:rsid w:val="00CB3448"/>
    <w:rsid w:val="00CB41E7"/>
    <w:rsid w:val="00CB4B6A"/>
    <w:rsid w:val="00CB50D1"/>
    <w:rsid w:val="00CB50F7"/>
    <w:rsid w:val="00CB5171"/>
    <w:rsid w:val="00CB556D"/>
    <w:rsid w:val="00CB60B4"/>
    <w:rsid w:val="00CB6EFD"/>
    <w:rsid w:val="00CB7959"/>
    <w:rsid w:val="00CB7B3D"/>
    <w:rsid w:val="00CB7CEC"/>
    <w:rsid w:val="00CB7E56"/>
    <w:rsid w:val="00CC1127"/>
    <w:rsid w:val="00CC1525"/>
    <w:rsid w:val="00CC177A"/>
    <w:rsid w:val="00CC3B7A"/>
    <w:rsid w:val="00CC3F40"/>
    <w:rsid w:val="00CC453A"/>
    <w:rsid w:val="00CC4787"/>
    <w:rsid w:val="00CC5A05"/>
    <w:rsid w:val="00CC60A0"/>
    <w:rsid w:val="00CC78B4"/>
    <w:rsid w:val="00CC7DEA"/>
    <w:rsid w:val="00CD0466"/>
    <w:rsid w:val="00CD0BFF"/>
    <w:rsid w:val="00CD1F60"/>
    <w:rsid w:val="00CD2773"/>
    <w:rsid w:val="00CD2BB9"/>
    <w:rsid w:val="00CD2C45"/>
    <w:rsid w:val="00CD2D2E"/>
    <w:rsid w:val="00CD315F"/>
    <w:rsid w:val="00CD337A"/>
    <w:rsid w:val="00CD3E6A"/>
    <w:rsid w:val="00CD4612"/>
    <w:rsid w:val="00CD5448"/>
    <w:rsid w:val="00CD5C08"/>
    <w:rsid w:val="00CD5DCA"/>
    <w:rsid w:val="00CD64E4"/>
    <w:rsid w:val="00CD6DDD"/>
    <w:rsid w:val="00CE05BF"/>
    <w:rsid w:val="00CE084F"/>
    <w:rsid w:val="00CE093D"/>
    <w:rsid w:val="00CE1538"/>
    <w:rsid w:val="00CE1961"/>
    <w:rsid w:val="00CE26CF"/>
    <w:rsid w:val="00CE2ABD"/>
    <w:rsid w:val="00CE2F37"/>
    <w:rsid w:val="00CE40F7"/>
    <w:rsid w:val="00CE4E2E"/>
    <w:rsid w:val="00CE5396"/>
    <w:rsid w:val="00CE5519"/>
    <w:rsid w:val="00CE6248"/>
    <w:rsid w:val="00CE6390"/>
    <w:rsid w:val="00CE6E84"/>
    <w:rsid w:val="00CE72FD"/>
    <w:rsid w:val="00CE765D"/>
    <w:rsid w:val="00CE7C1E"/>
    <w:rsid w:val="00CE7EFC"/>
    <w:rsid w:val="00CF0B8A"/>
    <w:rsid w:val="00CF0CC7"/>
    <w:rsid w:val="00CF155A"/>
    <w:rsid w:val="00CF1CA7"/>
    <w:rsid w:val="00CF1D2D"/>
    <w:rsid w:val="00CF1D66"/>
    <w:rsid w:val="00CF2DFE"/>
    <w:rsid w:val="00CF2ECE"/>
    <w:rsid w:val="00CF2F07"/>
    <w:rsid w:val="00CF3334"/>
    <w:rsid w:val="00CF3643"/>
    <w:rsid w:val="00CF3AC5"/>
    <w:rsid w:val="00CF3E60"/>
    <w:rsid w:val="00CF44AB"/>
    <w:rsid w:val="00CF58A0"/>
    <w:rsid w:val="00CF58B6"/>
    <w:rsid w:val="00CF64BF"/>
    <w:rsid w:val="00CF64F1"/>
    <w:rsid w:val="00CF716F"/>
    <w:rsid w:val="00CF736D"/>
    <w:rsid w:val="00CF738A"/>
    <w:rsid w:val="00CF7888"/>
    <w:rsid w:val="00CF7F10"/>
    <w:rsid w:val="00D00DDF"/>
    <w:rsid w:val="00D0109A"/>
    <w:rsid w:val="00D027A7"/>
    <w:rsid w:val="00D028F0"/>
    <w:rsid w:val="00D02F4F"/>
    <w:rsid w:val="00D0426D"/>
    <w:rsid w:val="00D04C29"/>
    <w:rsid w:val="00D04D45"/>
    <w:rsid w:val="00D05D89"/>
    <w:rsid w:val="00D05E97"/>
    <w:rsid w:val="00D0636F"/>
    <w:rsid w:val="00D06CE0"/>
    <w:rsid w:val="00D06E43"/>
    <w:rsid w:val="00D076F3"/>
    <w:rsid w:val="00D07EC0"/>
    <w:rsid w:val="00D1139D"/>
    <w:rsid w:val="00D11C63"/>
    <w:rsid w:val="00D12286"/>
    <w:rsid w:val="00D12F9D"/>
    <w:rsid w:val="00D1422C"/>
    <w:rsid w:val="00D14451"/>
    <w:rsid w:val="00D15066"/>
    <w:rsid w:val="00D15394"/>
    <w:rsid w:val="00D155A0"/>
    <w:rsid w:val="00D1587F"/>
    <w:rsid w:val="00D15AF3"/>
    <w:rsid w:val="00D15B13"/>
    <w:rsid w:val="00D1658A"/>
    <w:rsid w:val="00D168F3"/>
    <w:rsid w:val="00D17585"/>
    <w:rsid w:val="00D2023E"/>
    <w:rsid w:val="00D2076C"/>
    <w:rsid w:val="00D2088C"/>
    <w:rsid w:val="00D20F8D"/>
    <w:rsid w:val="00D21036"/>
    <w:rsid w:val="00D21423"/>
    <w:rsid w:val="00D21DF9"/>
    <w:rsid w:val="00D22843"/>
    <w:rsid w:val="00D23062"/>
    <w:rsid w:val="00D232E8"/>
    <w:rsid w:val="00D2339B"/>
    <w:rsid w:val="00D23B81"/>
    <w:rsid w:val="00D24D84"/>
    <w:rsid w:val="00D2569B"/>
    <w:rsid w:val="00D25715"/>
    <w:rsid w:val="00D2653C"/>
    <w:rsid w:val="00D2664F"/>
    <w:rsid w:val="00D266B3"/>
    <w:rsid w:val="00D26975"/>
    <w:rsid w:val="00D26ED2"/>
    <w:rsid w:val="00D27839"/>
    <w:rsid w:val="00D27C94"/>
    <w:rsid w:val="00D27D71"/>
    <w:rsid w:val="00D305C1"/>
    <w:rsid w:val="00D31BB7"/>
    <w:rsid w:val="00D31C5B"/>
    <w:rsid w:val="00D31F8A"/>
    <w:rsid w:val="00D32942"/>
    <w:rsid w:val="00D359D5"/>
    <w:rsid w:val="00D36A0B"/>
    <w:rsid w:val="00D36C60"/>
    <w:rsid w:val="00D379E2"/>
    <w:rsid w:val="00D4139E"/>
    <w:rsid w:val="00D414BC"/>
    <w:rsid w:val="00D416DC"/>
    <w:rsid w:val="00D416F5"/>
    <w:rsid w:val="00D42912"/>
    <w:rsid w:val="00D42AE2"/>
    <w:rsid w:val="00D434C6"/>
    <w:rsid w:val="00D4473E"/>
    <w:rsid w:val="00D44AC2"/>
    <w:rsid w:val="00D44DB8"/>
    <w:rsid w:val="00D4652B"/>
    <w:rsid w:val="00D4673F"/>
    <w:rsid w:val="00D46965"/>
    <w:rsid w:val="00D47A96"/>
    <w:rsid w:val="00D47CE0"/>
    <w:rsid w:val="00D47F12"/>
    <w:rsid w:val="00D51A60"/>
    <w:rsid w:val="00D52C40"/>
    <w:rsid w:val="00D54770"/>
    <w:rsid w:val="00D5482B"/>
    <w:rsid w:val="00D54BF3"/>
    <w:rsid w:val="00D54EAF"/>
    <w:rsid w:val="00D55A69"/>
    <w:rsid w:val="00D5606E"/>
    <w:rsid w:val="00D56170"/>
    <w:rsid w:val="00D56F1A"/>
    <w:rsid w:val="00D573A5"/>
    <w:rsid w:val="00D579FB"/>
    <w:rsid w:val="00D60789"/>
    <w:rsid w:val="00D60A29"/>
    <w:rsid w:val="00D60CF7"/>
    <w:rsid w:val="00D60E60"/>
    <w:rsid w:val="00D61268"/>
    <w:rsid w:val="00D61CEC"/>
    <w:rsid w:val="00D62141"/>
    <w:rsid w:val="00D62660"/>
    <w:rsid w:val="00D63D88"/>
    <w:rsid w:val="00D63EB1"/>
    <w:rsid w:val="00D640AE"/>
    <w:rsid w:val="00D64B31"/>
    <w:rsid w:val="00D65150"/>
    <w:rsid w:val="00D6537F"/>
    <w:rsid w:val="00D65C3E"/>
    <w:rsid w:val="00D66B66"/>
    <w:rsid w:val="00D66C68"/>
    <w:rsid w:val="00D67A66"/>
    <w:rsid w:val="00D67BBF"/>
    <w:rsid w:val="00D67F89"/>
    <w:rsid w:val="00D67FA5"/>
    <w:rsid w:val="00D71309"/>
    <w:rsid w:val="00D7202E"/>
    <w:rsid w:val="00D725BD"/>
    <w:rsid w:val="00D729EB"/>
    <w:rsid w:val="00D72A9E"/>
    <w:rsid w:val="00D73137"/>
    <w:rsid w:val="00D7317F"/>
    <w:rsid w:val="00D7465C"/>
    <w:rsid w:val="00D74A5B"/>
    <w:rsid w:val="00D75831"/>
    <w:rsid w:val="00D76A17"/>
    <w:rsid w:val="00D77198"/>
    <w:rsid w:val="00D77208"/>
    <w:rsid w:val="00D77E17"/>
    <w:rsid w:val="00D80524"/>
    <w:rsid w:val="00D8142A"/>
    <w:rsid w:val="00D8177E"/>
    <w:rsid w:val="00D81C3D"/>
    <w:rsid w:val="00D82237"/>
    <w:rsid w:val="00D82729"/>
    <w:rsid w:val="00D82A7F"/>
    <w:rsid w:val="00D82D94"/>
    <w:rsid w:val="00D83137"/>
    <w:rsid w:val="00D83DC8"/>
    <w:rsid w:val="00D83E0A"/>
    <w:rsid w:val="00D85558"/>
    <w:rsid w:val="00D8579D"/>
    <w:rsid w:val="00D85E0A"/>
    <w:rsid w:val="00D85ECC"/>
    <w:rsid w:val="00D8610A"/>
    <w:rsid w:val="00D8611F"/>
    <w:rsid w:val="00D8716C"/>
    <w:rsid w:val="00D87FC9"/>
    <w:rsid w:val="00D9049A"/>
    <w:rsid w:val="00D904E6"/>
    <w:rsid w:val="00D91895"/>
    <w:rsid w:val="00D921FE"/>
    <w:rsid w:val="00D9307B"/>
    <w:rsid w:val="00D93397"/>
    <w:rsid w:val="00D93BC7"/>
    <w:rsid w:val="00D93F9C"/>
    <w:rsid w:val="00D955F8"/>
    <w:rsid w:val="00D95B21"/>
    <w:rsid w:val="00D96B20"/>
    <w:rsid w:val="00D9722F"/>
    <w:rsid w:val="00DA05D7"/>
    <w:rsid w:val="00DA061C"/>
    <w:rsid w:val="00DA06CF"/>
    <w:rsid w:val="00DA0708"/>
    <w:rsid w:val="00DA088B"/>
    <w:rsid w:val="00DA17FB"/>
    <w:rsid w:val="00DA1889"/>
    <w:rsid w:val="00DA1B56"/>
    <w:rsid w:val="00DA1F33"/>
    <w:rsid w:val="00DA206A"/>
    <w:rsid w:val="00DA26AB"/>
    <w:rsid w:val="00DA31FB"/>
    <w:rsid w:val="00DA3212"/>
    <w:rsid w:val="00DA345C"/>
    <w:rsid w:val="00DA3907"/>
    <w:rsid w:val="00DA42FA"/>
    <w:rsid w:val="00DA43DA"/>
    <w:rsid w:val="00DA45BB"/>
    <w:rsid w:val="00DA5C00"/>
    <w:rsid w:val="00DA5C7E"/>
    <w:rsid w:val="00DA5F9A"/>
    <w:rsid w:val="00DA605C"/>
    <w:rsid w:val="00DA6108"/>
    <w:rsid w:val="00DA62BA"/>
    <w:rsid w:val="00DA653E"/>
    <w:rsid w:val="00DA6692"/>
    <w:rsid w:val="00DA6D34"/>
    <w:rsid w:val="00DA743B"/>
    <w:rsid w:val="00DA75DD"/>
    <w:rsid w:val="00DA766B"/>
    <w:rsid w:val="00DB0172"/>
    <w:rsid w:val="00DB1C7A"/>
    <w:rsid w:val="00DB20A6"/>
    <w:rsid w:val="00DB2B61"/>
    <w:rsid w:val="00DB37D4"/>
    <w:rsid w:val="00DB3B95"/>
    <w:rsid w:val="00DB45D8"/>
    <w:rsid w:val="00DB50FA"/>
    <w:rsid w:val="00DB63ED"/>
    <w:rsid w:val="00DB79F2"/>
    <w:rsid w:val="00DC1123"/>
    <w:rsid w:val="00DC1254"/>
    <w:rsid w:val="00DC1302"/>
    <w:rsid w:val="00DC1D5D"/>
    <w:rsid w:val="00DC1D91"/>
    <w:rsid w:val="00DC3C01"/>
    <w:rsid w:val="00DC417A"/>
    <w:rsid w:val="00DC41F6"/>
    <w:rsid w:val="00DC42DA"/>
    <w:rsid w:val="00DC4443"/>
    <w:rsid w:val="00DC4A7D"/>
    <w:rsid w:val="00DC4EC4"/>
    <w:rsid w:val="00DC5AF2"/>
    <w:rsid w:val="00DC61DD"/>
    <w:rsid w:val="00DC79AB"/>
    <w:rsid w:val="00DD0C85"/>
    <w:rsid w:val="00DD1A01"/>
    <w:rsid w:val="00DD1E13"/>
    <w:rsid w:val="00DD1F97"/>
    <w:rsid w:val="00DD241F"/>
    <w:rsid w:val="00DD2725"/>
    <w:rsid w:val="00DD2DC5"/>
    <w:rsid w:val="00DD2F50"/>
    <w:rsid w:val="00DD3484"/>
    <w:rsid w:val="00DD5523"/>
    <w:rsid w:val="00DD55E1"/>
    <w:rsid w:val="00DD5A74"/>
    <w:rsid w:val="00DD5EFD"/>
    <w:rsid w:val="00DD7717"/>
    <w:rsid w:val="00DD7774"/>
    <w:rsid w:val="00DD7C3B"/>
    <w:rsid w:val="00DE19CB"/>
    <w:rsid w:val="00DE1BFE"/>
    <w:rsid w:val="00DE20D4"/>
    <w:rsid w:val="00DE27FD"/>
    <w:rsid w:val="00DE2B51"/>
    <w:rsid w:val="00DE31CB"/>
    <w:rsid w:val="00DE3BFF"/>
    <w:rsid w:val="00DE4214"/>
    <w:rsid w:val="00DE52E4"/>
    <w:rsid w:val="00DE60BE"/>
    <w:rsid w:val="00DE6223"/>
    <w:rsid w:val="00DE6F83"/>
    <w:rsid w:val="00DE7472"/>
    <w:rsid w:val="00DF03AF"/>
    <w:rsid w:val="00DF0B53"/>
    <w:rsid w:val="00DF0BFD"/>
    <w:rsid w:val="00DF102F"/>
    <w:rsid w:val="00DF2E5D"/>
    <w:rsid w:val="00DF330A"/>
    <w:rsid w:val="00DF6159"/>
    <w:rsid w:val="00E00112"/>
    <w:rsid w:val="00E0079D"/>
    <w:rsid w:val="00E02458"/>
    <w:rsid w:val="00E031A7"/>
    <w:rsid w:val="00E03B6A"/>
    <w:rsid w:val="00E03F86"/>
    <w:rsid w:val="00E04151"/>
    <w:rsid w:val="00E04F5C"/>
    <w:rsid w:val="00E053B3"/>
    <w:rsid w:val="00E056AB"/>
    <w:rsid w:val="00E058F5"/>
    <w:rsid w:val="00E059AB"/>
    <w:rsid w:val="00E06589"/>
    <w:rsid w:val="00E07643"/>
    <w:rsid w:val="00E11342"/>
    <w:rsid w:val="00E1200C"/>
    <w:rsid w:val="00E12278"/>
    <w:rsid w:val="00E1378E"/>
    <w:rsid w:val="00E14079"/>
    <w:rsid w:val="00E140C7"/>
    <w:rsid w:val="00E155DA"/>
    <w:rsid w:val="00E15B74"/>
    <w:rsid w:val="00E15F06"/>
    <w:rsid w:val="00E1631C"/>
    <w:rsid w:val="00E16453"/>
    <w:rsid w:val="00E1728D"/>
    <w:rsid w:val="00E174F7"/>
    <w:rsid w:val="00E2148A"/>
    <w:rsid w:val="00E21498"/>
    <w:rsid w:val="00E22884"/>
    <w:rsid w:val="00E23019"/>
    <w:rsid w:val="00E23163"/>
    <w:rsid w:val="00E2416A"/>
    <w:rsid w:val="00E244A9"/>
    <w:rsid w:val="00E24915"/>
    <w:rsid w:val="00E24C9D"/>
    <w:rsid w:val="00E25D79"/>
    <w:rsid w:val="00E26181"/>
    <w:rsid w:val="00E263F3"/>
    <w:rsid w:val="00E271C0"/>
    <w:rsid w:val="00E27614"/>
    <w:rsid w:val="00E279A6"/>
    <w:rsid w:val="00E304BD"/>
    <w:rsid w:val="00E30D32"/>
    <w:rsid w:val="00E31D86"/>
    <w:rsid w:val="00E32E1C"/>
    <w:rsid w:val="00E3389F"/>
    <w:rsid w:val="00E35F1A"/>
    <w:rsid w:val="00E35F73"/>
    <w:rsid w:val="00E364D3"/>
    <w:rsid w:val="00E365D4"/>
    <w:rsid w:val="00E36E93"/>
    <w:rsid w:val="00E36F3B"/>
    <w:rsid w:val="00E3720C"/>
    <w:rsid w:val="00E3787E"/>
    <w:rsid w:val="00E412B0"/>
    <w:rsid w:val="00E4182D"/>
    <w:rsid w:val="00E41EED"/>
    <w:rsid w:val="00E4316B"/>
    <w:rsid w:val="00E44E68"/>
    <w:rsid w:val="00E44F71"/>
    <w:rsid w:val="00E4501B"/>
    <w:rsid w:val="00E4515B"/>
    <w:rsid w:val="00E45872"/>
    <w:rsid w:val="00E45E04"/>
    <w:rsid w:val="00E460C2"/>
    <w:rsid w:val="00E46245"/>
    <w:rsid w:val="00E467A8"/>
    <w:rsid w:val="00E46AA8"/>
    <w:rsid w:val="00E47707"/>
    <w:rsid w:val="00E50350"/>
    <w:rsid w:val="00E50F38"/>
    <w:rsid w:val="00E512ED"/>
    <w:rsid w:val="00E5133B"/>
    <w:rsid w:val="00E51DDE"/>
    <w:rsid w:val="00E52D28"/>
    <w:rsid w:val="00E531E9"/>
    <w:rsid w:val="00E53604"/>
    <w:rsid w:val="00E54F83"/>
    <w:rsid w:val="00E550D6"/>
    <w:rsid w:val="00E55750"/>
    <w:rsid w:val="00E55B76"/>
    <w:rsid w:val="00E55E1B"/>
    <w:rsid w:val="00E55EAF"/>
    <w:rsid w:val="00E56CED"/>
    <w:rsid w:val="00E56F81"/>
    <w:rsid w:val="00E57FD1"/>
    <w:rsid w:val="00E60A12"/>
    <w:rsid w:val="00E60AE0"/>
    <w:rsid w:val="00E60AF6"/>
    <w:rsid w:val="00E60E52"/>
    <w:rsid w:val="00E6183A"/>
    <w:rsid w:val="00E6221F"/>
    <w:rsid w:val="00E62B17"/>
    <w:rsid w:val="00E63730"/>
    <w:rsid w:val="00E63C3A"/>
    <w:rsid w:val="00E64073"/>
    <w:rsid w:val="00E644B5"/>
    <w:rsid w:val="00E64BFD"/>
    <w:rsid w:val="00E6511E"/>
    <w:rsid w:val="00E65946"/>
    <w:rsid w:val="00E65C5D"/>
    <w:rsid w:val="00E6631D"/>
    <w:rsid w:val="00E70C1A"/>
    <w:rsid w:val="00E7137D"/>
    <w:rsid w:val="00E71924"/>
    <w:rsid w:val="00E7234E"/>
    <w:rsid w:val="00E72477"/>
    <w:rsid w:val="00E7280F"/>
    <w:rsid w:val="00E73105"/>
    <w:rsid w:val="00E73693"/>
    <w:rsid w:val="00E73713"/>
    <w:rsid w:val="00E73CC5"/>
    <w:rsid w:val="00E74B52"/>
    <w:rsid w:val="00E74FA0"/>
    <w:rsid w:val="00E76315"/>
    <w:rsid w:val="00E7698D"/>
    <w:rsid w:val="00E77300"/>
    <w:rsid w:val="00E77451"/>
    <w:rsid w:val="00E779FA"/>
    <w:rsid w:val="00E80793"/>
    <w:rsid w:val="00E81397"/>
    <w:rsid w:val="00E8157F"/>
    <w:rsid w:val="00E816A3"/>
    <w:rsid w:val="00E81C7A"/>
    <w:rsid w:val="00E82298"/>
    <w:rsid w:val="00E82332"/>
    <w:rsid w:val="00E82437"/>
    <w:rsid w:val="00E8253C"/>
    <w:rsid w:val="00E831C5"/>
    <w:rsid w:val="00E83AC5"/>
    <w:rsid w:val="00E83E86"/>
    <w:rsid w:val="00E83F40"/>
    <w:rsid w:val="00E84BA3"/>
    <w:rsid w:val="00E84F2C"/>
    <w:rsid w:val="00E850DA"/>
    <w:rsid w:val="00E8544B"/>
    <w:rsid w:val="00E862CF"/>
    <w:rsid w:val="00E86FDF"/>
    <w:rsid w:val="00E870D1"/>
    <w:rsid w:val="00E87759"/>
    <w:rsid w:val="00E87E38"/>
    <w:rsid w:val="00E90309"/>
    <w:rsid w:val="00E9080F"/>
    <w:rsid w:val="00E916D3"/>
    <w:rsid w:val="00E919CC"/>
    <w:rsid w:val="00E91EBD"/>
    <w:rsid w:val="00E937F5"/>
    <w:rsid w:val="00E949A8"/>
    <w:rsid w:val="00E949B6"/>
    <w:rsid w:val="00E94A18"/>
    <w:rsid w:val="00E950A6"/>
    <w:rsid w:val="00E95731"/>
    <w:rsid w:val="00E963A2"/>
    <w:rsid w:val="00E974BE"/>
    <w:rsid w:val="00E97684"/>
    <w:rsid w:val="00EA04D4"/>
    <w:rsid w:val="00EA091D"/>
    <w:rsid w:val="00EA2375"/>
    <w:rsid w:val="00EA24C6"/>
    <w:rsid w:val="00EA2B90"/>
    <w:rsid w:val="00EA394C"/>
    <w:rsid w:val="00EA3F67"/>
    <w:rsid w:val="00EA49FA"/>
    <w:rsid w:val="00EA4DF9"/>
    <w:rsid w:val="00EA53C2"/>
    <w:rsid w:val="00EA5AAC"/>
    <w:rsid w:val="00EA6DEB"/>
    <w:rsid w:val="00EA6F84"/>
    <w:rsid w:val="00EA7F93"/>
    <w:rsid w:val="00EB09F8"/>
    <w:rsid w:val="00EB0CE7"/>
    <w:rsid w:val="00EB0DD5"/>
    <w:rsid w:val="00EB13A3"/>
    <w:rsid w:val="00EB1EBA"/>
    <w:rsid w:val="00EB23CB"/>
    <w:rsid w:val="00EB247F"/>
    <w:rsid w:val="00EB2812"/>
    <w:rsid w:val="00EB5A5C"/>
    <w:rsid w:val="00EB5BA1"/>
    <w:rsid w:val="00EB783C"/>
    <w:rsid w:val="00EB79A9"/>
    <w:rsid w:val="00EB7DEC"/>
    <w:rsid w:val="00EC08DE"/>
    <w:rsid w:val="00EC0BB7"/>
    <w:rsid w:val="00EC0C2C"/>
    <w:rsid w:val="00EC0DE3"/>
    <w:rsid w:val="00EC142F"/>
    <w:rsid w:val="00EC191F"/>
    <w:rsid w:val="00EC2716"/>
    <w:rsid w:val="00EC2844"/>
    <w:rsid w:val="00EC3393"/>
    <w:rsid w:val="00EC38F4"/>
    <w:rsid w:val="00EC39C8"/>
    <w:rsid w:val="00EC3BE4"/>
    <w:rsid w:val="00EC4AAA"/>
    <w:rsid w:val="00EC62DA"/>
    <w:rsid w:val="00EC6769"/>
    <w:rsid w:val="00EC6A9C"/>
    <w:rsid w:val="00EC6F6B"/>
    <w:rsid w:val="00EC70E7"/>
    <w:rsid w:val="00EC71B7"/>
    <w:rsid w:val="00EC7677"/>
    <w:rsid w:val="00EC7B0B"/>
    <w:rsid w:val="00EC7E0E"/>
    <w:rsid w:val="00ED0E70"/>
    <w:rsid w:val="00ED172B"/>
    <w:rsid w:val="00ED2955"/>
    <w:rsid w:val="00ED3696"/>
    <w:rsid w:val="00ED3BF5"/>
    <w:rsid w:val="00ED3F3F"/>
    <w:rsid w:val="00ED48DC"/>
    <w:rsid w:val="00ED5729"/>
    <w:rsid w:val="00ED60D1"/>
    <w:rsid w:val="00ED6436"/>
    <w:rsid w:val="00ED6CF7"/>
    <w:rsid w:val="00ED7014"/>
    <w:rsid w:val="00ED798C"/>
    <w:rsid w:val="00EE01B4"/>
    <w:rsid w:val="00EE0DC2"/>
    <w:rsid w:val="00EE0EF4"/>
    <w:rsid w:val="00EE1682"/>
    <w:rsid w:val="00EE1D6B"/>
    <w:rsid w:val="00EE1E06"/>
    <w:rsid w:val="00EE36FB"/>
    <w:rsid w:val="00EE3B8F"/>
    <w:rsid w:val="00EE3BDA"/>
    <w:rsid w:val="00EE43BF"/>
    <w:rsid w:val="00EE58AC"/>
    <w:rsid w:val="00EE5F7C"/>
    <w:rsid w:val="00EE6198"/>
    <w:rsid w:val="00EE6E8D"/>
    <w:rsid w:val="00EF05BB"/>
    <w:rsid w:val="00EF0E6E"/>
    <w:rsid w:val="00EF1399"/>
    <w:rsid w:val="00EF1DB5"/>
    <w:rsid w:val="00EF1DC5"/>
    <w:rsid w:val="00EF2DB2"/>
    <w:rsid w:val="00EF2EC7"/>
    <w:rsid w:val="00EF4B9C"/>
    <w:rsid w:val="00EF4E83"/>
    <w:rsid w:val="00EF67B8"/>
    <w:rsid w:val="00EF6E8A"/>
    <w:rsid w:val="00EF753C"/>
    <w:rsid w:val="00EF7BB9"/>
    <w:rsid w:val="00F0045B"/>
    <w:rsid w:val="00F00B6F"/>
    <w:rsid w:val="00F01932"/>
    <w:rsid w:val="00F01E5F"/>
    <w:rsid w:val="00F0222C"/>
    <w:rsid w:val="00F02A5A"/>
    <w:rsid w:val="00F02D3E"/>
    <w:rsid w:val="00F02F48"/>
    <w:rsid w:val="00F0303F"/>
    <w:rsid w:val="00F03212"/>
    <w:rsid w:val="00F0471F"/>
    <w:rsid w:val="00F05720"/>
    <w:rsid w:val="00F058D6"/>
    <w:rsid w:val="00F062CC"/>
    <w:rsid w:val="00F06E01"/>
    <w:rsid w:val="00F10BEF"/>
    <w:rsid w:val="00F1163D"/>
    <w:rsid w:val="00F133DF"/>
    <w:rsid w:val="00F1372D"/>
    <w:rsid w:val="00F1389A"/>
    <w:rsid w:val="00F140F2"/>
    <w:rsid w:val="00F15460"/>
    <w:rsid w:val="00F15663"/>
    <w:rsid w:val="00F157CF"/>
    <w:rsid w:val="00F15FE3"/>
    <w:rsid w:val="00F16675"/>
    <w:rsid w:val="00F16A1F"/>
    <w:rsid w:val="00F16A8E"/>
    <w:rsid w:val="00F17D43"/>
    <w:rsid w:val="00F20B28"/>
    <w:rsid w:val="00F20C40"/>
    <w:rsid w:val="00F21732"/>
    <w:rsid w:val="00F21AC2"/>
    <w:rsid w:val="00F22D6D"/>
    <w:rsid w:val="00F22DF5"/>
    <w:rsid w:val="00F237BD"/>
    <w:rsid w:val="00F251A4"/>
    <w:rsid w:val="00F25516"/>
    <w:rsid w:val="00F26340"/>
    <w:rsid w:val="00F26C57"/>
    <w:rsid w:val="00F27010"/>
    <w:rsid w:val="00F27098"/>
    <w:rsid w:val="00F271AF"/>
    <w:rsid w:val="00F2790F"/>
    <w:rsid w:val="00F27F8E"/>
    <w:rsid w:val="00F30076"/>
    <w:rsid w:val="00F307B5"/>
    <w:rsid w:val="00F318F7"/>
    <w:rsid w:val="00F31D5F"/>
    <w:rsid w:val="00F322E5"/>
    <w:rsid w:val="00F3263B"/>
    <w:rsid w:val="00F33185"/>
    <w:rsid w:val="00F33B49"/>
    <w:rsid w:val="00F33DF6"/>
    <w:rsid w:val="00F3566F"/>
    <w:rsid w:val="00F35941"/>
    <w:rsid w:val="00F3609A"/>
    <w:rsid w:val="00F36ACB"/>
    <w:rsid w:val="00F370EE"/>
    <w:rsid w:val="00F37110"/>
    <w:rsid w:val="00F3779C"/>
    <w:rsid w:val="00F40375"/>
    <w:rsid w:val="00F4118C"/>
    <w:rsid w:val="00F413E4"/>
    <w:rsid w:val="00F41BD9"/>
    <w:rsid w:val="00F421B6"/>
    <w:rsid w:val="00F42EC1"/>
    <w:rsid w:val="00F439D3"/>
    <w:rsid w:val="00F44050"/>
    <w:rsid w:val="00F44224"/>
    <w:rsid w:val="00F44C28"/>
    <w:rsid w:val="00F4781B"/>
    <w:rsid w:val="00F47E59"/>
    <w:rsid w:val="00F47E87"/>
    <w:rsid w:val="00F50485"/>
    <w:rsid w:val="00F51650"/>
    <w:rsid w:val="00F519B0"/>
    <w:rsid w:val="00F519C4"/>
    <w:rsid w:val="00F51B91"/>
    <w:rsid w:val="00F51D22"/>
    <w:rsid w:val="00F51DDA"/>
    <w:rsid w:val="00F530F0"/>
    <w:rsid w:val="00F532A4"/>
    <w:rsid w:val="00F5446C"/>
    <w:rsid w:val="00F544D7"/>
    <w:rsid w:val="00F54B74"/>
    <w:rsid w:val="00F5500B"/>
    <w:rsid w:val="00F5566C"/>
    <w:rsid w:val="00F55A97"/>
    <w:rsid w:val="00F55C05"/>
    <w:rsid w:val="00F563BD"/>
    <w:rsid w:val="00F57732"/>
    <w:rsid w:val="00F606F8"/>
    <w:rsid w:val="00F60C6E"/>
    <w:rsid w:val="00F61C5F"/>
    <w:rsid w:val="00F61EE5"/>
    <w:rsid w:val="00F6255B"/>
    <w:rsid w:val="00F625C2"/>
    <w:rsid w:val="00F62689"/>
    <w:rsid w:val="00F62B6D"/>
    <w:rsid w:val="00F631E9"/>
    <w:rsid w:val="00F63FC0"/>
    <w:rsid w:val="00F64C66"/>
    <w:rsid w:val="00F6504A"/>
    <w:rsid w:val="00F65964"/>
    <w:rsid w:val="00F66DDA"/>
    <w:rsid w:val="00F677F2"/>
    <w:rsid w:val="00F67F65"/>
    <w:rsid w:val="00F70E4D"/>
    <w:rsid w:val="00F70F91"/>
    <w:rsid w:val="00F710A1"/>
    <w:rsid w:val="00F714AD"/>
    <w:rsid w:val="00F71AF1"/>
    <w:rsid w:val="00F71DD3"/>
    <w:rsid w:val="00F7270C"/>
    <w:rsid w:val="00F73407"/>
    <w:rsid w:val="00F73813"/>
    <w:rsid w:val="00F7463A"/>
    <w:rsid w:val="00F74692"/>
    <w:rsid w:val="00F746D1"/>
    <w:rsid w:val="00F74E36"/>
    <w:rsid w:val="00F75DA8"/>
    <w:rsid w:val="00F76394"/>
    <w:rsid w:val="00F764F4"/>
    <w:rsid w:val="00F76909"/>
    <w:rsid w:val="00F76B3D"/>
    <w:rsid w:val="00F76BA0"/>
    <w:rsid w:val="00F77769"/>
    <w:rsid w:val="00F800B9"/>
    <w:rsid w:val="00F80730"/>
    <w:rsid w:val="00F80B5F"/>
    <w:rsid w:val="00F8265B"/>
    <w:rsid w:val="00F82D23"/>
    <w:rsid w:val="00F84E91"/>
    <w:rsid w:val="00F84F0E"/>
    <w:rsid w:val="00F850CF"/>
    <w:rsid w:val="00F8588A"/>
    <w:rsid w:val="00F85F34"/>
    <w:rsid w:val="00F86268"/>
    <w:rsid w:val="00F8663D"/>
    <w:rsid w:val="00F86E0F"/>
    <w:rsid w:val="00F87104"/>
    <w:rsid w:val="00F871EF"/>
    <w:rsid w:val="00F87D95"/>
    <w:rsid w:val="00F90528"/>
    <w:rsid w:val="00F91F59"/>
    <w:rsid w:val="00F922BD"/>
    <w:rsid w:val="00F92ABB"/>
    <w:rsid w:val="00F93348"/>
    <w:rsid w:val="00F9427B"/>
    <w:rsid w:val="00F95A3B"/>
    <w:rsid w:val="00F95CF8"/>
    <w:rsid w:val="00F96265"/>
    <w:rsid w:val="00F96C4E"/>
    <w:rsid w:val="00F9745F"/>
    <w:rsid w:val="00F974CD"/>
    <w:rsid w:val="00F975CF"/>
    <w:rsid w:val="00F97643"/>
    <w:rsid w:val="00FA0B3E"/>
    <w:rsid w:val="00FA0F86"/>
    <w:rsid w:val="00FA104C"/>
    <w:rsid w:val="00FA166F"/>
    <w:rsid w:val="00FA16B9"/>
    <w:rsid w:val="00FA2261"/>
    <w:rsid w:val="00FA31C3"/>
    <w:rsid w:val="00FA54EA"/>
    <w:rsid w:val="00FA5EAC"/>
    <w:rsid w:val="00FA6742"/>
    <w:rsid w:val="00FA69BF"/>
    <w:rsid w:val="00FA7566"/>
    <w:rsid w:val="00FA7879"/>
    <w:rsid w:val="00FA7B8C"/>
    <w:rsid w:val="00FA7B96"/>
    <w:rsid w:val="00FB002C"/>
    <w:rsid w:val="00FB3763"/>
    <w:rsid w:val="00FB4A98"/>
    <w:rsid w:val="00FB4EDA"/>
    <w:rsid w:val="00FB5005"/>
    <w:rsid w:val="00FB51C0"/>
    <w:rsid w:val="00FB5470"/>
    <w:rsid w:val="00FB566D"/>
    <w:rsid w:val="00FB5B47"/>
    <w:rsid w:val="00FC01B3"/>
    <w:rsid w:val="00FC0A25"/>
    <w:rsid w:val="00FC0D22"/>
    <w:rsid w:val="00FC0ED1"/>
    <w:rsid w:val="00FC13A4"/>
    <w:rsid w:val="00FC1D25"/>
    <w:rsid w:val="00FC2366"/>
    <w:rsid w:val="00FC2BCA"/>
    <w:rsid w:val="00FC31DA"/>
    <w:rsid w:val="00FC49DB"/>
    <w:rsid w:val="00FC5009"/>
    <w:rsid w:val="00FC5018"/>
    <w:rsid w:val="00FC55CD"/>
    <w:rsid w:val="00FC5BF1"/>
    <w:rsid w:val="00FC6359"/>
    <w:rsid w:val="00FC7F39"/>
    <w:rsid w:val="00FD19A8"/>
    <w:rsid w:val="00FD206C"/>
    <w:rsid w:val="00FD3DA9"/>
    <w:rsid w:val="00FD4578"/>
    <w:rsid w:val="00FD489D"/>
    <w:rsid w:val="00FD50BA"/>
    <w:rsid w:val="00FD60A3"/>
    <w:rsid w:val="00FD6B14"/>
    <w:rsid w:val="00FD6F4A"/>
    <w:rsid w:val="00FD74E7"/>
    <w:rsid w:val="00FD7E22"/>
    <w:rsid w:val="00FE0D88"/>
    <w:rsid w:val="00FE2EBC"/>
    <w:rsid w:val="00FE3241"/>
    <w:rsid w:val="00FE3262"/>
    <w:rsid w:val="00FE33A8"/>
    <w:rsid w:val="00FE4DEC"/>
    <w:rsid w:val="00FE59A7"/>
    <w:rsid w:val="00FE5C96"/>
    <w:rsid w:val="00FE6BAA"/>
    <w:rsid w:val="00FE7714"/>
    <w:rsid w:val="00FF13D5"/>
    <w:rsid w:val="00FF15F8"/>
    <w:rsid w:val="00FF1C6B"/>
    <w:rsid w:val="00FF1EEF"/>
    <w:rsid w:val="00FF2CD0"/>
    <w:rsid w:val="00FF3285"/>
    <w:rsid w:val="00FF3732"/>
    <w:rsid w:val="00FF39CD"/>
    <w:rsid w:val="00FF3D35"/>
    <w:rsid w:val="00FF4055"/>
    <w:rsid w:val="00FF415B"/>
    <w:rsid w:val="00FF484F"/>
    <w:rsid w:val="00FF52AC"/>
    <w:rsid w:val="00FF5393"/>
    <w:rsid w:val="00FF56C7"/>
    <w:rsid w:val="00FF579D"/>
    <w:rsid w:val="00FF5DB1"/>
    <w:rsid w:val="00FF5E53"/>
    <w:rsid w:val="00FF72F0"/>
    <w:rsid w:val="00FF74DA"/>
    <w:rsid w:val="010E34A8"/>
    <w:rsid w:val="02310CC3"/>
    <w:rsid w:val="02C96C79"/>
    <w:rsid w:val="03BC59AC"/>
    <w:rsid w:val="04982210"/>
    <w:rsid w:val="05A410EE"/>
    <w:rsid w:val="05DC5A05"/>
    <w:rsid w:val="0660268D"/>
    <w:rsid w:val="06E44608"/>
    <w:rsid w:val="06E67CAC"/>
    <w:rsid w:val="078E6CAB"/>
    <w:rsid w:val="07F63FD4"/>
    <w:rsid w:val="0A9661E6"/>
    <w:rsid w:val="0B492BD8"/>
    <w:rsid w:val="0B724532"/>
    <w:rsid w:val="0C1E5D20"/>
    <w:rsid w:val="0C7D5B3D"/>
    <w:rsid w:val="0D00171D"/>
    <w:rsid w:val="0DD468CC"/>
    <w:rsid w:val="0F5A0F1A"/>
    <w:rsid w:val="100E69B5"/>
    <w:rsid w:val="104A75D6"/>
    <w:rsid w:val="12583590"/>
    <w:rsid w:val="12941E89"/>
    <w:rsid w:val="130D3AEA"/>
    <w:rsid w:val="155961C8"/>
    <w:rsid w:val="15AE38D0"/>
    <w:rsid w:val="174E6CFB"/>
    <w:rsid w:val="17A91F46"/>
    <w:rsid w:val="18433D99"/>
    <w:rsid w:val="18CD7C86"/>
    <w:rsid w:val="18DB7290"/>
    <w:rsid w:val="192F3398"/>
    <w:rsid w:val="19AD3143"/>
    <w:rsid w:val="19C44BA2"/>
    <w:rsid w:val="1A660E62"/>
    <w:rsid w:val="1AD205D6"/>
    <w:rsid w:val="1B4A3353"/>
    <w:rsid w:val="1B651764"/>
    <w:rsid w:val="1D592B2A"/>
    <w:rsid w:val="1DDB1FB4"/>
    <w:rsid w:val="1E6F3CEB"/>
    <w:rsid w:val="1E711D0B"/>
    <w:rsid w:val="1E756914"/>
    <w:rsid w:val="1F442526"/>
    <w:rsid w:val="1F865105"/>
    <w:rsid w:val="212B494F"/>
    <w:rsid w:val="215614C2"/>
    <w:rsid w:val="228E0A14"/>
    <w:rsid w:val="229776BA"/>
    <w:rsid w:val="22EF0BA7"/>
    <w:rsid w:val="23971C56"/>
    <w:rsid w:val="23D077EE"/>
    <w:rsid w:val="23EF4414"/>
    <w:rsid w:val="248E5748"/>
    <w:rsid w:val="24EC5C15"/>
    <w:rsid w:val="24ED21AF"/>
    <w:rsid w:val="252D6788"/>
    <w:rsid w:val="25500AD3"/>
    <w:rsid w:val="258472B2"/>
    <w:rsid w:val="271E5E28"/>
    <w:rsid w:val="274A7F1B"/>
    <w:rsid w:val="27F70614"/>
    <w:rsid w:val="287E156F"/>
    <w:rsid w:val="293955AF"/>
    <w:rsid w:val="29902EEE"/>
    <w:rsid w:val="29B866E8"/>
    <w:rsid w:val="2AD544C0"/>
    <w:rsid w:val="2B6F5FFB"/>
    <w:rsid w:val="2BA6568C"/>
    <w:rsid w:val="2BBA6417"/>
    <w:rsid w:val="2C5915C0"/>
    <w:rsid w:val="2CA90584"/>
    <w:rsid w:val="2CF221ED"/>
    <w:rsid w:val="2E6B4D2B"/>
    <w:rsid w:val="2F617F3C"/>
    <w:rsid w:val="30583D35"/>
    <w:rsid w:val="306E0741"/>
    <w:rsid w:val="318A4D60"/>
    <w:rsid w:val="31C4738B"/>
    <w:rsid w:val="32334CAF"/>
    <w:rsid w:val="323A66D4"/>
    <w:rsid w:val="335815A7"/>
    <w:rsid w:val="33807EB9"/>
    <w:rsid w:val="33AB1A6F"/>
    <w:rsid w:val="345604A6"/>
    <w:rsid w:val="354F01EB"/>
    <w:rsid w:val="358477BE"/>
    <w:rsid w:val="35C50749"/>
    <w:rsid w:val="36750185"/>
    <w:rsid w:val="36C50B9D"/>
    <w:rsid w:val="377D1F19"/>
    <w:rsid w:val="378F2D57"/>
    <w:rsid w:val="390A3C74"/>
    <w:rsid w:val="39716B64"/>
    <w:rsid w:val="39810D7A"/>
    <w:rsid w:val="3AE638E8"/>
    <w:rsid w:val="3B0332E1"/>
    <w:rsid w:val="3BEA5B1F"/>
    <w:rsid w:val="3C295A62"/>
    <w:rsid w:val="3CCD43E8"/>
    <w:rsid w:val="3CF66A4D"/>
    <w:rsid w:val="3DA02292"/>
    <w:rsid w:val="3DAA2463"/>
    <w:rsid w:val="3E855CBD"/>
    <w:rsid w:val="3F290A97"/>
    <w:rsid w:val="3F5A05CC"/>
    <w:rsid w:val="40AD75A3"/>
    <w:rsid w:val="41AC50D9"/>
    <w:rsid w:val="42373B40"/>
    <w:rsid w:val="435A5A2C"/>
    <w:rsid w:val="43F430A0"/>
    <w:rsid w:val="448323E0"/>
    <w:rsid w:val="451C5A3C"/>
    <w:rsid w:val="45375E44"/>
    <w:rsid w:val="461B505D"/>
    <w:rsid w:val="4673347D"/>
    <w:rsid w:val="47043921"/>
    <w:rsid w:val="47975B19"/>
    <w:rsid w:val="47C742F1"/>
    <w:rsid w:val="49C500AE"/>
    <w:rsid w:val="49E36E5B"/>
    <w:rsid w:val="4A1E608C"/>
    <w:rsid w:val="4AB130B4"/>
    <w:rsid w:val="4AB64F3F"/>
    <w:rsid w:val="4C260D47"/>
    <w:rsid w:val="4E7C5B87"/>
    <w:rsid w:val="4EF22F29"/>
    <w:rsid w:val="4EFF4AA9"/>
    <w:rsid w:val="4F3D5DB9"/>
    <w:rsid w:val="4F62548A"/>
    <w:rsid w:val="4FA26F48"/>
    <w:rsid w:val="4FAC27E6"/>
    <w:rsid w:val="4FE11A4A"/>
    <w:rsid w:val="507E3F7B"/>
    <w:rsid w:val="52467A68"/>
    <w:rsid w:val="52AD46C2"/>
    <w:rsid w:val="535342D3"/>
    <w:rsid w:val="53DC3775"/>
    <w:rsid w:val="543E1F27"/>
    <w:rsid w:val="54420D41"/>
    <w:rsid w:val="547617AA"/>
    <w:rsid w:val="55A22CF7"/>
    <w:rsid w:val="56764B7A"/>
    <w:rsid w:val="570168A5"/>
    <w:rsid w:val="57EC40E3"/>
    <w:rsid w:val="57ED054C"/>
    <w:rsid w:val="586548F4"/>
    <w:rsid w:val="58BE161C"/>
    <w:rsid w:val="5A921147"/>
    <w:rsid w:val="5E113501"/>
    <w:rsid w:val="5E4A2285"/>
    <w:rsid w:val="5F2A7D19"/>
    <w:rsid w:val="60B86E31"/>
    <w:rsid w:val="60BF4C44"/>
    <w:rsid w:val="61090027"/>
    <w:rsid w:val="62052802"/>
    <w:rsid w:val="644342DC"/>
    <w:rsid w:val="645F3660"/>
    <w:rsid w:val="64BE5148"/>
    <w:rsid w:val="652C2E89"/>
    <w:rsid w:val="654B7A4A"/>
    <w:rsid w:val="65D94C31"/>
    <w:rsid w:val="668723AC"/>
    <w:rsid w:val="66AA74F2"/>
    <w:rsid w:val="67461566"/>
    <w:rsid w:val="67B5225A"/>
    <w:rsid w:val="68B51506"/>
    <w:rsid w:val="696D1ACF"/>
    <w:rsid w:val="6A384247"/>
    <w:rsid w:val="6B9F7673"/>
    <w:rsid w:val="6C17058F"/>
    <w:rsid w:val="6F420357"/>
    <w:rsid w:val="6F9C6C4E"/>
    <w:rsid w:val="6FF439BE"/>
    <w:rsid w:val="70042B81"/>
    <w:rsid w:val="706030CB"/>
    <w:rsid w:val="70726C65"/>
    <w:rsid w:val="70C64326"/>
    <w:rsid w:val="716D187F"/>
    <w:rsid w:val="71EF082E"/>
    <w:rsid w:val="72EA0016"/>
    <w:rsid w:val="73612F09"/>
    <w:rsid w:val="74751B26"/>
    <w:rsid w:val="74786475"/>
    <w:rsid w:val="75E0254B"/>
    <w:rsid w:val="76A51319"/>
    <w:rsid w:val="773E72C6"/>
    <w:rsid w:val="775136E4"/>
    <w:rsid w:val="77517842"/>
    <w:rsid w:val="793E1DBF"/>
    <w:rsid w:val="79553A05"/>
    <w:rsid w:val="79BF05B3"/>
    <w:rsid w:val="7B544AC6"/>
    <w:rsid w:val="7B9C6348"/>
    <w:rsid w:val="7CAD57DF"/>
    <w:rsid w:val="7E0001D5"/>
    <w:rsid w:val="7F40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semiHidden/>
    <w:unhideWhenUsed/>
    <w:qFormat/>
    <w:uiPriority w:val="99"/>
    <w:pPr>
      <w:spacing w:after="120"/>
    </w:pPr>
  </w:style>
  <w:style w:type="paragraph" w:styleId="3">
    <w:name w:val="Body Text Indent"/>
    <w:basedOn w:val="1"/>
    <w:link w:val="28"/>
    <w:qFormat/>
    <w:uiPriority w:val="0"/>
    <w:pPr>
      <w:spacing w:line="600" w:lineRule="exact"/>
      <w:ind w:firstLine="573"/>
    </w:pPr>
    <w:rPr>
      <w:rFonts w:ascii="仿宋_GB2312"/>
      <w:szCs w:val="24"/>
    </w:rPr>
  </w:style>
  <w:style w:type="paragraph" w:styleId="4">
    <w:name w:val="Plain Text"/>
    <w:basedOn w:val="1"/>
    <w:link w:val="19"/>
    <w:qFormat/>
    <w:uiPriority w:val="0"/>
    <w:rPr>
      <w:rFonts w:ascii="宋体" w:hAnsi="Courier New" w:eastAsia="宋体" w:cs="Courier New"/>
      <w:sz w:val="21"/>
      <w:szCs w:val="21"/>
    </w:rPr>
  </w:style>
  <w:style w:type="paragraph" w:styleId="5">
    <w:name w:val="Body Text Indent 2"/>
    <w:basedOn w:val="1"/>
    <w:link w:val="33"/>
    <w:semiHidden/>
    <w:unhideWhenUsed/>
    <w:qFormat/>
    <w:uiPriority w:val="99"/>
    <w:pPr>
      <w:spacing w:after="120" w:line="480" w:lineRule="auto"/>
      <w:ind w:left="420" w:leftChars="200"/>
    </w:pPr>
  </w:style>
  <w:style w:type="paragraph" w:styleId="6">
    <w:name w:val="Balloon Text"/>
    <w:basedOn w:val="1"/>
    <w:link w:val="35"/>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tabs>
        <w:tab w:val="right" w:leader="dot" w:pos="8302"/>
      </w:tabs>
      <w:spacing w:line="600" w:lineRule="exact"/>
      <w:ind w:left="-2" w:leftChars="-1"/>
      <w:jc w:val="center"/>
    </w:pPr>
    <w:rPr>
      <w:rFonts w:ascii="方正小标宋_GBK" w:eastAsia="方正小标宋_GBK"/>
      <w:sz w:val="44"/>
      <w:szCs w:val="44"/>
    </w:rPr>
  </w:style>
  <w:style w:type="paragraph" w:styleId="10">
    <w:name w:val="Body Text 2"/>
    <w:basedOn w:val="1"/>
    <w:link w:val="31"/>
    <w:unhideWhenUsed/>
    <w:qFormat/>
    <w:uiPriority w:val="99"/>
    <w:pPr>
      <w:spacing w:after="120" w:line="480" w:lineRule="auto"/>
    </w:pPr>
  </w:style>
  <w:style w:type="paragraph" w:styleId="11">
    <w:name w:val="Normal (Web)"/>
    <w:basedOn w:val="1"/>
    <w:qFormat/>
    <w:uiPriority w:val="99"/>
    <w:pPr>
      <w:jc w:val="left"/>
    </w:pPr>
    <w:rPr>
      <w:rFonts w:ascii="Calibri" w:hAnsi="Calibri" w:eastAsia="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0"/>
    <w:rPr>
      <w:sz w:val="18"/>
      <w:szCs w:val="18"/>
    </w:rPr>
  </w:style>
  <w:style w:type="character" w:customStyle="1" w:styleId="19">
    <w:name w:val="纯文本 Char"/>
    <w:basedOn w:val="14"/>
    <w:link w:val="4"/>
    <w:qFormat/>
    <w:uiPriority w:val="0"/>
    <w:rPr>
      <w:rFonts w:ascii="宋体" w:hAnsi="Courier New" w:eastAsia="宋体" w:cs="Courier New"/>
      <w:szCs w:val="21"/>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p0"/>
    <w:basedOn w:val="1"/>
    <w:qFormat/>
    <w:uiPriority w:val="0"/>
    <w:pPr>
      <w:widowControl/>
      <w:spacing w:line="600" w:lineRule="atLeast"/>
      <w:ind w:firstLine="420"/>
    </w:pPr>
    <w:rPr>
      <w:rFonts w:ascii="Calibri" w:hAnsi="Calibri" w:eastAsia="宋体" w:cs="Calibri"/>
      <w:kern w:val="0"/>
      <w:sz w:val="21"/>
      <w:szCs w:val="21"/>
    </w:rPr>
  </w:style>
  <w:style w:type="paragraph" w:customStyle="1" w:styleId="27">
    <w:name w:val="段前空两格"/>
    <w:basedOn w:val="1"/>
    <w:qFormat/>
    <w:uiPriority w:val="0"/>
    <w:pPr>
      <w:spacing w:line="620" w:lineRule="exact"/>
      <w:ind w:firstLine="640" w:firstLineChars="200"/>
    </w:pPr>
    <w:rPr>
      <w:rFonts w:ascii="文星简仿宋" w:hAnsi="宋体" w:eastAsia="文星简仿宋"/>
      <w:color w:val="000000"/>
      <w:szCs w:val="24"/>
    </w:rPr>
  </w:style>
  <w:style w:type="character" w:customStyle="1" w:styleId="28">
    <w:name w:val="正文文本缩进 Char"/>
    <w:basedOn w:val="14"/>
    <w:link w:val="3"/>
    <w:qFormat/>
    <w:uiPriority w:val="0"/>
    <w:rPr>
      <w:rFonts w:ascii="仿宋_GB2312" w:hAnsi="Times New Roman" w:eastAsia="仿宋_GB2312" w:cs="Times New Roman"/>
      <w:sz w:val="32"/>
      <w:szCs w:val="24"/>
    </w:rPr>
  </w:style>
  <w:style w:type="paragraph" w:customStyle="1" w:styleId="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正文文本 Char"/>
    <w:basedOn w:val="14"/>
    <w:link w:val="2"/>
    <w:semiHidden/>
    <w:qFormat/>
    <w:uiPriority w:val="99"/>
    <w:rPr>
      <w:rFonts w:ascii="Times New Roman" w:hAnsi="Times New Roman" w:eastAsia="仿宋_GB2312" w:cs="Times New Roman"/>
      <w:sz w:val="32"/>
      <w:szCs w:val="32"/>
    </w:rPr>
  </w:style>
  <w:style w:type="character" w:customStyle="1" w:styleId="31">
    <w:name w:val="正文文本 2 Char"/>
    <w:basedOn w:val="14"/>
    <w:link w:val="10"/>
    <w:qFormat/>
    <w:uiPriority w:val="99"/>
    <w:rPr>
      <w:rFonts w:ascii="Times New Roman" w:hAnsi="Times New Roman" w:eastAsia="仿宋_GB2312" w:cs="Times New Roman"/>
      <w:sz w:val="32"/>
      <w:szCs w:val="32"/>
    </w:rPr>
  </w:style>
  <w:style w:type="paragraph" w:customStyle="1" w:styleId="32">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33">
    <w:name w:val="正文文本缩进 2 Char"/>
    <w:basedOn w:val="14"/>
    <w:link w:val="5"/>
    <w:semiHidden/>
    <w:qFormat/>
    <w:uiPriority w:val="99"/>
    <w:rPr>
      <w:rFonts w:ascii="Times New Roman" w:hAnsi="Times New Roman" w:eastAsia="仿宋_GB2312" w:cs="Times New Roman"/>
      <w:sz w:val="32"/>
      <w:szCs w:val="32"/>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35">
    <w:name w:val="批注框文本 Char"/>
    <w:basedOn w:val="14"/>
    <w:link w:val="6"/>
    <w:semiHidden/>
    <w:qFormat/>
    <w:uiPriority w:val="99"/>
    <w:rPr>
      <w:rFonts w:ascii="Times New Roman" w:hAnsi="Times New Roman" w:eastAsia="仿宋_GB2312" w:cs="Times New Roman"/>
      <w:sz w:val="18"/>
      <w:szCs w:val="18"/>
    </w:rPr>
  </w:style>
  <w:style w:type="paragraph" w:customStyle="1" w:styleId="36">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pPr>
      <w:jc w:val="both"/>
    </w:pPr>
    <w:rPr>
      <w:rFonts w:ascii="Calibri" w:hAnsi="Calibri" w:eastAsia="宋体" w:cs="宋体"/>
      <w:kern w:val="2"/>
      <w:sz w:val="21"/>
      <w:szCs w:val="21"/>
      <w:lang w:val="en-US" w:eastAsia="zh-CN" w:bidi="ar-SA"/>
    </w:rPr>
  </w:style>
  <w:style w:type="paragraph" w:customStyle="1" w:styleId="39">
    <w:name w:val="Default"/>
    <w:basedOn w:val="1"/>
    <w:semiHidden/>
    <w:qFormat/>
    <w:uiPriority w:val="0"/>
    <w:pPr>
      <w:autoSpaceDE w:val="0"/>
      <w:autoSpaceDN w:val="0"/>
      <w:adjustRightInd w:val="0"/>
      <w:jc w:val="left"/>
    </w:pPr>
    <w:rPr>
      <w:rFonts w:ascii="仿宋_GB2312" w:hAnsi="宋体"/>
      <w:snapToGrid w:val="0"/>
      <w:color w:val="000000"/>
      <w:spacing w:val="-6"/>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5E706-DE5F-412B-AA26-248268FD78FF}">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202</Words>
  <Characters>1155</Characters>
  <Lines>9</Lines>
  <Paragraphs>2</Paragraphs>
  <TotalTime>3</TotalTime>
  <ScaleCrop>false</ScaleCrop>
  <LinksUpToDate>false</LinksUpToDate>
  <CharactersWithSpaces>1355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2020-05-26T01:44:00Z</dcterms:created>
  <dc:creator>admin</dc:creator>
  <cp:lastModifiedBy>Administrator</cp:lastModifiedBy>
  <cp:lastPrinted>2020-05-26T02:12:00Z</cp:lastPrinted>
  <dcterms:modified xsi:type="dcterms:W3CDTF">2020-10-15T02:31:57Z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