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adjustRightInd w:val="0"/>
        <w:snapToGrid w:val="0"/>
        <w:jc w:val="righ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highlight w:val="none"/>
          <w14:textFill>
            <w14:solidFill>
              <w14:schemeClr w14:val="tx1"/>
            </w14:solidFill>
          </w14:textFill>
        </w:rPr>
      </w:pPr>
      <w:bookmarkStart w:id="0" w:name="_GoBack"/>
      <w:bookmarkEnd w:id="0"/>
    </w:p>
    <w:p>
      <w:pPr>
        <w:tabs>
          <w:tab w:val="left" w:pos="709"/>
        </w:tabs>
        <w:adjustRightInd w:val="0"/>
        <w:snapToGrid w:val="0"/>
        <w:spacing w:line="24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44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30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22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highlight w:val="none"/>
          <w14:textFill>
            <w14:solidFill>
              <w14:schemeClr w14:val="tx1"/>
            </w14:solidFill>
          </w14:textFill>
        </w:rPr>
      </w:pPr>
    </w:p>
    <w:p>
      <w:pPr>
        <w:tabs>
          <w:tab w:val="left" w:pos="709"/>
        </w:tabs>
        <w:adjustRightInd w:val="0"/>
        <w:snapToGrid w:val="0"/>
        <w:spacing w:line="520" w:lineRule="exact"/>
        <w:rPr>
          <w:rFonts w:ascii="楷体_GB2312" w:hAnsi="宋体" w:eastAsia="楷体_GB2312"/>
          <w:color w:val="000000" w:themeColor="text1"/>
          <w:highlight w:val="none"/>
          <w14:textFill>
            <w14:solidFill>
              <w14:schemeClr w14:val="tx1"/>
            </w14:solidFill>
          </w14:textFill>
        </w:rPr>
      </w:pPr>
    </w:p>
    <w:p>
      <w:pPr>
        <w:tabs>
          <w:tab w:val="left" w:pos="709"/>
          <w:tab w:val="left" w:pos="8647"/>
        </w:tabs>
        <w:snapToGrid w:val="0"/>
        <w:spacing w:line="384" w:lineRule="auto"/>
        <w:jc w:val="center"/>
        <w:rPr>
          <w:rFonts w:ascii="仿宋_GB2312" w:hAnsi="宋体"/>
          <w:color w:val="000000" w:themeColor="text1"/>
          <w:highlight w:val="none"/>
          <w14:textFill>
            <w14:solidFill>
              <w14:schemeClr w14:val="tx1"/>
            </w14:solidFill>
          </w14:textFill>
        </w:rPr>
      </w:pPr>
      <w:r>
        <w:rPr>
          <w:rFonts w:hint="eastAsia" w:ascii="仿宋_GB2312" w:hAnsi="宋体"/>
          <w:color w:val="000000" w:themeColor="text1"/>
          <w:highlight w:val="none"/>
          <w14:textFill>
            <w14:solidFill>
              <w14:schemeClr w14:val="tx1"/>
            </w14:solidFill>
          </w14:textFill>
        </w:rPr>
        <w:t>（第</w:t>
      </w:r>
      <w:r>
        <w:rPr>
          <w:rFonts w:hint="eastAsia" w:ascii="仿宋_GB2312" w:hAnsi="宋体"/>
          <w:color w:val="000000" w:themeColor="text1"/>
          <w:highlight w:val="none"/>
          <w:lang w:val="en-US" w:eastAsia="zh-CN"/>
          <w14:textFill>
            <w14:solidFill>
              <w14:schemeClr w14:val="tx1"/>
            </w14:solidFill>
          </w14:textFill>
        </w:rPr>
        <w:t>7</w:t>
      </w:r>
      <w:r>
        <w:rPr>
          <w:rFonts w:hint="eastAsia" w:ascii="仿宋_GB2312" w:hAnsi="宋体"/>
          <w:color w:val="000000" w:themeColor="text1"/>
          <w:highlight w:val="none"/>
          <w14:textFill>
            <w14:solidFill>
              <w14:schemeClr w14:val="tx1"/>
            </w14:solidFill>
          </w14:textFill>
        </w:rPr>
        <w:t>次）</w:t>
      </w:r>
    </w:p>
    <w:p>
      <w:pPr>
        <w:tabs>
          <w:tab w:val="left" w:pos="284"/>
          <w:tab w:val="left" w:pos="709"/>
          <w:tab w:val="left" w:pos="8647"/>
        </w:tabs>
        <w:adjustRightInd w:val="0"/>
        <w:snapToGrid w:val="0"/>
        <w:spacing w:line="384" w:lineRule="auto"/>
        <w:ind w:right="-160" w:rightChars="-50" w:firstLine="320" w:firstLineChars="100"/>
        <w:rPr>
          <w:rFonts w:hint="eastAsia" w:ascii="仿宋_GB2312" w:hAnsi="宋体" w:eastAsia="仿宋_GB2312"/>
          <w:color w:val="000000" w:themeColor="text1"/>
          <w:highlight w:val="none"/>
          <w:lang w:eastAsia="zh-CN"/>
          <w14:textFill>
            <w14:solidFill>
              <w14:schemeClr w14:val="tx1"/>
            </w14:solidFill>
          </w14:textFill>
        </w:rPr>
      </w:pPr>
      <w:r>
        <w:rPr>
          <w:rFonts w:hint="eastAsia" w:ascii="仿宋_GB2312" w:hAnsi="宋体"/>
          <w:color w:val="000000" w:themeColor="text1"/>
          <w:highlight w:val="none"/>
          <w14:textFill>
            <w14:solidFill>
              <w14:schemeClr w14:val="tx1"/>
            </w14:solidFill>
          </w14:textFill>
        </w:rPr>
        <w:t>2020年</w:t>
      </w:r>
      <w:r>
        <w:rPr>
          <w:rFonts w:hint="eastAsia" w:ascii="仿宋_GB2312" w:hAnsi="宋体"/>
          <w:color w:val="000000" w:themeColor="text1"/>
          <w:highlight w:val="none"/>
          <w:lang w:val="en-US" w:eastAsia="zh-CN"/>
          <w14:textFill>
            <w14:solidFill>
              <w14:schemeClr w14:val="tx1"/>
            </w14:solidFill>
          </w14:textFill>
        </w:rPr>
        <w:t>10</w:t>
      </w:r>
      <w:r>
        <w:rPr>
          <w:rFonts w:hint="eastAsia" w:ascii="仿宋_GB2312" w:hAnsi="宋体"/>
          <w:color w:val="000000" w:themeColor="text1"/>
          <w:highlight w:val="none"/>
          <w14:textFill>
            <w14:solidFill>
              <w14:schemeClr w14:val="tx1"/>
            </w14:solidFill>
          </w14:textFill>
        </w:rPr>
        <w:t>月</w:t>
      </w:r>
      <w:r>
        <w:rPr>
          <w:rFonts w:hint="eastAsia" w:ascii="仿宋_GB2312" w:hAnsi="宋体"/>
          <w:color w:val="000000" w:themeColor="text1"/>
          <w:highlight w:val="none"/>
          <w:lang w:val="en-US" w:eastAsia="zh-CN"/>
          <w14:textFill>
            <w14:solidFill>
              <w14:schemeClr w14:val="tx1"/>
            </w14:solidFill>
          </w14:textFill>
        </w:rPr>
        <w:t>15</w:t>
      </w:r>
      <w:r>
        <w:rPr>
          <w:rFonts w:hint="eastAsia" w:ascii="仿宋_GB2312" w:hAnsi="宋体"/>
          <w:color w:val="000000" w:themeColor="text1"/>
          <w:highlight w:val="none"/>
          <w14:textFill>
            <w14:solidFill>
              <w14:schemeClr w14:val="tx1"/>
            </w14:solidFill>
          </w14:textFill>
        </w:rPr>
        <w:t xml:space="preserve">日                     </w:t>
      </w:r>
      <w:r>
        <w:rPr>
          <w:rFonts w:hint="eastAsia" w:ascii="仿宋_GB2312" w:hAnsi="宋体"/>
          <w:color w:val="000000" w:themeColor="text1"/>
          <w:highlight w:val="none"/>
          <w:lang w:val="en-US" w:eastAsia="zh-CN"/>
          <w14:textFill>
            <w14:solidFill>
              <w14:schemeClr w14:val="tx1"/>
            </w14:solidFill>
          </w14:textFill>
        </w:rPr>
        <w:t xml:space="preserve">   </w:t>
      </w:r>
      <w:r>
        <w:rPr>
          <w:rFonts w:hint="eastAsia" w:ascii="仿宋_GB2312" w:hAnsi="宋体"/>
          <w:color w:val="000000" w:themeColor="text1"/>
          <w:highlight w:val="none"/>
          <w14:textFill>
            <w14:solidFill>
              <w14:schemeClr w14:val="tx1"/>
            </w14:solidFill>
          </w14:textFill>
        </w:rPr>
        <w:t>审签人：</w:t>
      </w:r>
      <w:r>
        <w:rPr>
          <w:rFonts w:hint="eastAsia" w:ascii="楷体_GB2312" w:hAnsi="宋体" w:eastAsia="楷体_GB2312"/>
          <w:color w:val="000000" w:themeColor="text1"/>
          <w:highlight w:val="none"/>
          <w:lang w:eastAsia="zh-CN"/>
          <w14:textFill>
            <w14:solidFill>
              <w14:schemeClr w14:val="tx1"/>
            </w14:solidFill>
          </w14:textFill>
        </w:rPr>
        <w:t>仲晋</w:t>
      </w:r>
    </w:p>
    <w:p>
      <w:pPr>
        <w:tabs>
          <w:tab w:val="left" w:pos="709"/>
        </w:tabs>
        <w:adjustRightInd w:val="0"/>
        <w:snapToGrid w:val="0"/>
        <w:spacing w:line="372" w:lineRule="auto"/>
        <w:rPr>
          <w:rFonts w:ascii="仿宋_GB2312" w:hAnsi="宋体"/>
          <w:color w:val="000000" w:themeColor="text1"/>
          <w:highlight w:val="none"/>
          <w14:textFill>
            <w14:solidFill>
              <w14:schemeClr w14:val="tx1"/>
            </w14:solidFill>
          </w14:textFill>
        </w:rPr>
      </w:pPr>
    </w:p>
    <w:p>
      <w:pPr>
        <w:tabs>
          <w:tab w:val="left" w:pos="709"/>
        </w:tabs>
        <w:adjustRightInd w:val="0"/>
        <w:snapToGrid w:val="0"/>
        <w:spacing w:line="372" w:lineRule="auto"/>
        <w:rPr>
          <w:rFonts w:ascii="仿宋_GB2312" w:hAnsi="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宋体" w:eastAsia="方正小标宋简体"/>
          <w:bCs/>
          <w:snapToGrid w:val="0"/>
          <w:color w:val="000000" w:themeColor="text1"/>
          <w:kern w:val="0"/>
          <w:sz w:val="44"/>
          <w:szCs w:val="44"/>
          <w:highlight w:val="none"/>
          <w14:textFill>
            <w14:solidFill>
              <w14:schemeClr w14:val="tx1"/>
            </w14:solidFill>
          </w14:textFill>
        </w:rPr>
      </w:pPr>
      <w:r>
        <w:rPr>
          <w:rFonts w:hint="eastAsia" w:ascii="方正小标宋简体" w:hAnsi="宋体" w:eastAsia="方正小标宋简体"/>
          <w:bCs/>
          <w:snapToGrid w:val="0"/>
          <w:color w:val="000000" w:themeColor="text1"/>
          <w:kern w:val="0"/>
          <w:sz w:val="44"/>
          <w:szCs w:val="44"/>
          <w:highlight w:val="none"/>
          <w14:textFill>
            <w14:solidFill>
              <w14:schemeClr w14:val="tx1"/>
            </w14:solidFill>
          </w14:textFill>
        </w:rPr>
        <w:t>关于印发《山东省人民防空工程建设</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hAnsi="宋体" w:eastAsia="方正小标宋简体"/>
          <w:bCs/>
          <w:snapToGrid w:val="0"/>
          <w:color w:val="000000" w:themeColor="text1"/>
          <w:kern w:val="0"/>
          <w:sz w:val="44"/>
          <w:szCs w:val="44"/>
          <w:highlight w:val="none"/>
          <w14:textFill>
            <w14:solidFill>
              <w14:schemeClr w14:val="tx1"/>
            </w14:solidFill>
          </w14:textFill>
        </w:rPr>
      </w:pPr>
      <w:r>
        <w:rPr>
          <w:rFonts w:hint="eastAsia" w:ascii="方正小标宋简体" w:hAnsi="宋体" w:eastAsia="方正小标宋简体"/>
          <w:bCs/>
          <w:snapToGrid w:val="0"/>
          <w:color w:val="000000" w:themeColor="text1"/>
          <w:kern w:val="0"/>
          <w:sz w:val="44"/>
          <w:szCs w:val="44"/>
          <w:highlight w:val="none"/>
          <w14:textFill>
            <w14:solidFill>
              <w14:schemeClr w14:val="tx1"/>
            </w14:solidFill>
          </w14:textFill>
        </w:rPr>
        <w:t>造价管理办法》的通知（鲁防发〔20</w:t>
      </w:r>
      <w:r>
        <w:rPr>
          <w:rFonts w:hint="eastAsia" w:ascii="方正小标宋简体" w:hAnsi="宋体" w:eastAsia="方正小标宋简体"/>
          <w:bCs/>
          <w:snapToGrid w:val="0"/>
          <w:color w:val="000000" w:themeColor="text1"/>
          <w:kern w:val="0"/>
          <w:sz w:val="44"/>
          <w:szCs w:val="44"/>
          <w:highlight w:val="none"/>
          <w:lang w:val="en-US" w:eastAsia="zh-CN"/>
          <w14:textFill>
            <w14:solidFill>
              <w14:schemeClr w14:val="tx1"/>
            </w14:solidFill>
          </w14:textFill>
        </w:rPr>
        <w:t>20</w:t>
      </w:r>
      <w:r>
        <w:rPr>
          <w:rFonts w:hint="eastAsia" w:ascii="方正小标宋简体" w:hAnsi="宋体" w:eastAsia="方正小标宋简体"/>
          <w:bCs/>
          <w:snapToGrid w:val="0"/>
          <w:color w:val="000000" w:themeColor="text1"/>
          <w:kern w:val="0"/>
          <w:sz w:val="44"/>
          <w:szCs w:val="44"/>
          <w:highlight w:val="none"/>
          <w14:textFill>
            <w14:solidFill>
              <w14:schemeClr w14:val="tx1"/>
            </w14:solidFill>
          </w14:textFill>
        </w:rPr>
        <w:t>〕</w:t>
      </w:r>
      <w:r>
        <w:rPr>
          <w:rFonts w:hint="eastAsia" w:ascii="方正小标宋简体" w:hAnsi="宋体" w:eastAsia="方正小标宋简体"/>
          <w:bCs/>
          <w:snapToGrid w:val="0"/>
          <w:color w:val="000000" w:themeColor="text1"/>
          <w:kern w:val="0"/>
          <w:sz w:val="44"/>
          <w:szCs w:val="44"/>
          <w:highlight w:val="none"/>
          <w:lang w:val="en-US" w:eastAsia="zh-CN"/>
          <w14:textFill>
            <w14:solidFill>
              <w14:schemeClr w14:val="tx1"/>
            </w14:solidFill>
          </w14:textFill>
        </w:rPr>
        <w:t>**</w:t>
      </w:r>
      <w:r>
        <w:rPr>
          <w:rFonts w:hint="eastAsia" w:ascii="方正小标宋简体" w:hAnsi="宋体" w:eastAsia="方正小标宋简体"/>
          <w:bCs/>
          <w:snapToGrid w:val="0"/>
          <w:color w:val="000000" w:themeColor="text1"/>
          <w:kern w:val="0"/>
          <w:sz w:val="44"/>
          <w:szCs w:val="44"/>
          <w:highlight w:val="none"/>
          <w14:textFill>
            <w14:solidFill>
              <w14:schemeClr w14:val="tx1"/>
            </w14:solidFill>
          </w14:textFill>
        </w:rPr>
        <w:t>号）的修订说明</w:t>
      </w:r>
    </w:p>
    <w:p>
      <w:pPr>
        <w:pStyle w:val="21"/>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 w:hAnsi="仿宋" w:eastAsia="仿宋"/>
          <w:snapToGrid w:val="0"/>
          <w:color w:val="000000" w:themeColor="text1"/>
          <w:spacing w:val="0"/>
          <w:kern w:val="0"/>
          <w:sz w:val="32"/>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36" w:lineRule="auto"/>
        <w:jc w:val="both"/>
        <w:textAlignment w:val="auto"/>
        <w:rPr>
          <w:rFonts w:ascii="仿宋_GB2312" w:hAnsi="仿宋" w:eastAsia="仿宋_GB2312"/>
          <w:snapToGrid w:val="0"/>
          <w:color w:val="000000" w:themeColor="text1"/>
          <w:spacing w:val="0"/>
          <w:kern w:val="0"/>
          <w:sz w:val="32"/>
          <w:szCs w:val="30"/>
          <w:highlight w:val="none"/>
          <w14:textFill>
            <w14:solidFill>
              <w14:schemeClr w14:val="tx1"/>
            </w14:solidFill>
          </w14:textFill>
        </w:rPr>
      </w:pPr>
      <w:r>
        <w:rPr>
          <w:rFonts w:hint="eastAsia" w:ascii="仿宋" w:hAnsi="仿宋" w:eastAsia="仿宋"/>
          <w:snapToGrid w:val="0"/>
          <w:color w:val="000000" w:themeColor="text1"/>
          <w:spacing w:val="0"/>
          <w:kern w:val="0"/>
          <w:sz w:val="32"/>
          <w:szCs w:val="30"/>
          <w:highlight w:val="none"/>
          <w14:textFill>
            <w14:solidFill>
              <w14:schemeClr w14:val="tx1"/>
            </w14:solidFill>
          </w14:textFill>
        </w:rPr>
        <w:t xml:space="preserve">   </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 xml:space="preserve"> 现将《山东省人民防空办公室关于印发〈山东省人民防空工程建设造价管理办法〉的通知》（鲁防发〔2020〕**号）的有关情况说明如下：</w:t>
      </w:r>
    </w:p>
    <w:p>
      <w:pPr>
        <w:pStyle w:val="21"/>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snapToGrid w:val="0"/>
          <w:color w:val="000000" w:themeColor="text1"/>
          <w:spacing w:val="0"/>
          <w:kern w:val="0"/>
          <w:sz w:val="32"/>
          <w:szCs w:val="30"/>
          <w:highlight w:val="none"/>
          <w14:textFill>
            <w14:solidFill>
              <w14:schemeClr w14:val="tx1"/>
            </w14:solidFill>
          </w14:textFill>
        </w:rPr>
      </w:pPr>
      <w:r>
        <w:rPr>
          <w:rFonts w:hint="eastAsia" w:ascii="黑体" w:hAnsi="黑体" w:eastAsia="黑体"/>
          <w:snapToGrid w:val="0"/>
          <w:color w:val="000000" w:themeColor="text1"/>
          <w:spacing w:val="0"/>
          <w:kern w:val="0"/>
          <w:sz w:val="32"/>
          <w:szCs w:val="30"/>
          <w:highlight w:val="none"/>
          <w14:textFill>
            <w14:solidFill>
              <w14:schemeClr w14:val="tx1"/>
            </w14:solidFill>
          </w14:textFill>
        </w:rPr>
        <w:t>一、</w:t>
      </w:r>
      <w:r>
        <w:rPr>
          <w:rFonts w:hint="eastAsia" w:ascii="黑体" w:hAnsi="黑体" w:eastAsia="黑体"/>
          <w:snapToGrid w:val="0"/>
          <w:color w:val="000000" w:themeColor="text1"/>
          <w:spacing w:val="0"/>
          <w:kern w:val="0"/>
          <w:sz w:val="32"/>
          <w:szCs w:val="30"/>
          <w:highlight w:val="none"/>
          <w:lang w:eastAsia="zh-CN"/>
          <w14:textFill>
            <w14:solidFill>
              <w14:schemeClr w14:val="tx1"/>
            </w14:solidFill>
          </w14:textFill>
        </w:rPr>
        <w:t>修订</w:t>
      </w:r>
      <w:r>
        <w:rPr>
          <w:rFonts w:hint="eastAsia" w:ascii="黑体" w:hAnsi="黑体" w:eastAsia="黑体"/>
          <w:snapToGrid w:val="0"/>
          <w:color w:val="000000" w:themeColor="text1"/>
          <w:spacing w:val="0"/>
          <w:kern w:val="0"/>
          <w:sz w:val="32"/>
          <w:szCs w:val="30"/>
          <w:highlight w:val="none"/>
          <w14:textFill>
            <w14:solidFill>
              <w14:schemeClr w14:val="tx1"/>
            </w14:solidFill>
          </w14:textFill>
        </w:rPr>
        <w:t>文件的必要性</w:t>
      </w:r>
    </w:p>
    <w:p>
      <w:pPr>
        <w:pStyle w:val="21"/>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_GB2312" w:hAnsi="仿宋" w:eastAsia="仿宋_GB2312"/>
          <w:snapToGrid w:val="0"/>
          <w:color w:val="000000" w:themeColor="text1"/>
          <w:spacing w:val="0"/>
          <w:kern w:val="0"/>
          <w:sz w:val="32"/>
          <w:szCs w:val="30"/>
          <w:highlight w:val="none"/>
          <w14:textFill>
            <w14:solidFill>
              <w14:schemeClr w14:val="tx1"/>
            </w14:solidFill>
          </w14:textFill>
        </w:rPr>
      </w:pPr>
      <w:r>
        <w:rPr>
          <w:rFonts w:hint="eastAsia" w:ascii="仿宋_GB2312" w:hAnsi="宋体" w:eastAsia="仿宋_GB2312"/>
          <w:snapToGrid w:val="0"/>
          <w:color w:val="000000" w:themeColor="text1"/>
          <w:spacing w:val="0"/>
          <w:kern w:val="0"/>
          <w:sz w:val="32"/>
          <w:szCs w:val="32"/>
          <w:highlight w:val="none"/>
          <w14:textFill>
            <w14:solidFill>
              <w14:schemeClr w14:val="tx1"/>
            </w14:solidFill>
          </w14:textFill>
        </w:rPr>
        <w:t>《山东省人民防空办公室关于印发〈山东省人民防空工程建设造价管理办法〉的通知》（鲁防发〔2015〕11号）将于2021年1月31日截止</w:t>
      </w:r>
      <w:r>
        <w:rPr>
          <w:rFonts w:hint="eastAsia" w:ascii="仿宋_GB2312" w:hAnsi="宋体" w:eastAsia="仿宋_GB2312"/>
          <w:snapToGrid w:val="0"/>
          <w:color w:val="000000" w:themeColor="text1"/>
          <w:spacing w:val="0"/>
          <w:kern w:val="0"/>
          <w:sz w:val="32"/>
          <w:szCs w:val="32"/>
          <w:highlight w:val="none"/>
          <w:lang w:eastAsia="zh-CN"/>
          <w14:textFill>
            <w14:solidFill>
              <w14:schemeClr w14:val="tx1"/>
            </w14:solidFill>
          </w14:textFill>
        </w:rPr>
        <w:t>。</w:t>
      </w:r>
      <w:r>
        <w:rPr>
          <w:rFonts w:hint="eastAsia" w:ascii="仿宋_GB2312" w:hAnsi="宋体" w:eastAsia="仿宋_GB2312"/>
          <w:snapToGrid w:val="0"/>
          <w:color w:val="000000" w:themeColor="text1"/>
          <w:spacing w:val="0"/>
          <w:kern w:val="0"/>
          <w:sz w:val="32"/>
          <w:szCs w:val="32"/>
          <w:highlight w:val="none"/>
          <w14:textFill>
            <w14:solidFill>
              <w14:schemeClr w14:val="tx1"/>
            </w14:solidFill>
          </w14:textFill>
        </w:rPr>
        <w:t>该文件施行5年来对规范全省人民防空</w:t>
      </w:r>
      <w:r>
        <w:rPr>
          <w:rFonts w:hint="eastAsia" w:ascii="仿宋_GB2312" w:hAnsi="宋体" w:eastAsia="仿宋_GB2312"/>
          <w:snapToGrid w:val="0"/>
          <w:color w:val="000000" w:themeColor="text1"/>
          <w:spacing w:val="0"/>
          <w:kern w:val="0"/>
          <w:sz w:val="32"/>
          <w:szCs w:val="32"/>
          <w:highlight w:val="none"/>
          <w:lang w:eastAsia="zh-CN"/>
          <w14:textFill>
            <w14:solidFill>
              <w14:schemeClr w14:val="tx1"/>
            </w14:solidFill>
          </w14:textFill>
        </w:rPr>
        <w:t>工程造价工作起到</w:t>
      </w:r>
      <w:r>
        <w:rPr>
          <w:rFonts w:hint="eastAsia" w:ascii="仿宋_GB2312" w:hAnsi="宋体" w:eastAsia="仿宋_GB2312"/>
          <w:snapToGrid w:val="0"/>
          <w:color w:val="000000" w:themeColor="text1"/>
          <w:spacing w:val="0"/>
          <w:kern w:val="0"/>
          <w:sz w:val="32"/>
          <w:szCs w:val="32"/>
          <w:highlight w:val="none"/>
          <w14:textFill>
            <w14:solidFill>
              <w14:schemeClr w14:val="tx1"/>
            </w14:solidFill>
          </w14:textFill>
        </w:rPr>
        <w:t>重要</w:t>
      </w:r>
      <w:r>
        <w:rPr>
          <w:rFonts w:hint="eastAsia" w:ascii="仿宋_GB2312" w:hAnsi="宋体" w:eastAsia="仿宋_GB2312"/>
          <w:snapToGrid w:val="0"/>
          <w:color w:val="000000" w:themeColor="text1"/>
          <w:spacing w:val="0"/>
          <w:kern w:val="0"/>
          <w:sz w:val="32"/>
          <w:szCs w:val="32"/>
          <w:highlight w:val="none"/>
          <w:lang w:eastAsia="zh-CN"/>
          <w14:textFill>
            <w14:solidFill>
              <w14:schemeClr w14:val="tx1"/>
            </w14:solidFill>
          </w14:textFill>
        </w:rPr>
        <w:t>指导</w:t>
      </w:r>
      <w:r>
        <w:rPr>
          <w:rFonts w:hint="eastAsia" w:ascii="仿宋_GB2312" w:hAnsi="宋体" w:eastAsia="仿宋_GB2312"/>
          <w:snapToGrid w:val="0"/>
          <w:color w:val="000000" w:themeColor="text1"/>
          <w:spacing w:val="0"/>
          <w:kern w:val="0"/>
          <w:sz w:val="32"/>
          <w:szCs w:val="32"/>
          <w:highlight w:val="none"/>
          <w14:textFill>
            <w14:solidFill>
              <w14:schemeClr w14:val="tx1"/>
            </w14:solidFill>
          </w14:textFill>
        </w:rPr>
        <w:t>作用。</w:t>
      </w:r>
      <w:r>
        <w:rPr>
          <w:rFonts w:hint="eastAsia" w:ascii="仿宋_GB2312" w:hAnsi="宋体" w:eastAsia="仿宋_GB2312"/>
          <w:snapToGrid w:val="0"/>
          <w:color w:val="000000" w:themeColor="text1"/>
          <w:spacing w:val="0"/>
          <w:kern w:val="0"/>
          <w:sz w:val="32"/>
          <w:szCs w:val="32"/>
          <w:highlight w:val="none"/>
          <w:lang w:eastAsia="zh-CN"/>
          <w14:textFill>
            <w14:solidFill>
              <w14:schemeClr w14:val="tx1"/>
            </w14:solidFill>
          </w14:textFill>
        </w:rPr>
        <w:t>为进一步优化人民防空工程建设领域营商环境，规范人防工程造价咨询从业管理，合理确定和有效控制人防工程造价，维护人防工程建设各方合法权益，现</w:t>
      </w:r>
      <w:r>
        <w:rPr>
          <w:rFonts w:hint="eastAsia" w:ascii="仿宋_GB2312" w:hAnsi="宋体" w:eastAsia="仿宋_GB2312"/>
          <w:snapToGrid w:val="0"/>
          <w:color w:val="000000" w:themeColor="text1"/>
          <w:spacing w:val="0"/>
          <w:kern w:val="0"/>
          <w:sz w:val="32"/>
          <w:szCs w:val="32"/>
          <w:highlight w:val="none"/>
          <w14:textFill>
            <w14:solidFill>
              <w14:schemeClr w14:val="tx1"/>
            </w14:solidFill>
          </w14:textFill>
        </w:rPr>
        <w:t>对</w:t>
      </w:r>
      <w:r>
        <w:rPr>
          <w:rFonts w:hint="eastAsia" w:ascii="仿宋_GB2312" w:hAnsi="Arial" w:eastAsia="仿宋_GB2312" w:cs="Arial"/>
          <w:snapToGrid w:val="0"/>
          <w:color w:val="000000" w:themeColor="text1"/>
          <w:spacing w:val="0"/>
          <w:kern w:val="0"/>
          <w:sz w:val="32"/>
          <w:szCs w:val="32"/>
          <w:highlight w:val="none"/>
          <w:lang w:eastAsia="zh-CN"/>
          <w14:textFill>
            <w14:solidFill>
              <w14:schemeClr w14:val="tx1"/>
            </w14:solidFill>
          </w14:textFill>
        </w:rPr>
        <w:t>《</w:t>
      </w:r>
      <w:r>
        <w:rPr>
          <w:rFonts w:hint="eastAsia" w:ascii="仿宋_GB2312" w:hAnsi="宋体" w:eastAsia="仿宋_GB2312"/>
          <w:snapToGrid w:val="0"/>
          <w:color w:val="000000" w:themeColor="text1"/>
          <w:spacing w:val="0"/>
          <w:kern w:val="0"/>
          <w:sz w:val="32"/>
          <w:szCs w:val="32"/>
          <w:highlight w:val="none"/>
          <w:lang w:eastAsia="zh-CN"/>
          <w14:textFill>
            <w14:solidFill>
              <w14:schemeClr w14:val="tx1"/>
            </w14:solidFill>
          </w14:textFill>
        </w:rPr>
        <w:t>山东省人民防空工程建设造价管理办法</w:t>
      </w:r>
      <w:r>
        <w:rPr>
          <w:rFonts w:hint="eastAsia" w:ascii="仿宋_GB2312" w:hAnsi="Arial" w:eastAsia="仿宋_GB2312" w:cs="Arial"/>
          <w:snapToGrid w:val="0"/>
          <w:color w:val="000000" w:themeColor="text1"/>
          <w:spacing w:val="0"/>
          <w:kern w:val="0"/>
          <w:sz w:val="32"/>
          <w:szCs w:val="32"/>
          <w:highlight w:val="none"/>
          <w:lang w:eastAsia="zh-CN"/>
          <w14:textFill>
            <w14:solidFill>
              <w14:schemeClr w14:val="tx1"/>
            </w14:solidFill>
          </w14:textFill>
        </w:rPr>
        <w:t>》</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进行了修订。</w:t>
      </w:r>
    </w:p>
    <w:p>
      <w:pPr>
        <w:pStyle w:val="21"/>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snapToGrid w:val="0"/>
          <w:color w:val="000000" w:themeColor="text1"/>
          <w:spacing w:val="0"/>
          <w:kern w:val="0"/>
          <w:sz w:val="32"/>
          <w:szCs w:val="30"/>
          <w:highlight w:val="none"/>
          <w14:textFill>
            <w14:solidFill>
              <w14:schemeClr w14:val="tx1"/>
            </w14:solidFill>
          </w14:textFill>
        </w:rPr>
      </w:pPr>
      <w:r>
        <w:rPr>
          <w:rFonts w:hint="eastAsia" w:ascii="黑体" w:hAnsi="黑体" w:eastAsia="黑体"/>
          <w:snapToGrid w:val="0"/>
          <w:color w:val="000000" w:themeColor="text1"/>
          <w:spacing w:val="0"/>
          <w:kern w:val="0"/>
          <w:sz w:val="32"/>
          <w:szCs w:val="30"/>
          <w:highlight w:val="none"/>
          <w14:textFill>
            <w14:solidFill>
              <w14:schemeClr w14:val="tx1"/>
            </w14:solidFill>
          </w14:textFill>
        </w:rPr>
        <w:t>二、</w:t>
      </w:r>
      <w:r>
        <w:rPr>
          <w:rFonts w:hint="eastAsia" w:ascii="黑体" w:hAnsi="黑体" w:eastAsia="黑体"/>
          <w:snapToGrid w:val="0"/>
          <w:color w:val="000000" w:themeColor="text1"/>
          <w:spacing w:val="0"/>
          <w:kern w:val="0"/>
          <w:sz w:val="32"/>
          <w:szCs w:val="30"/>
          <w:highlight w:val="none"/>
          <w:lang w:eastAsia="zh-CN"/>
          <w14:textFill>
            <w14:solidFill>
              <w14:schemeClr w14:val="tx1"/>
            </w14:solidFill>
          </w14:textFill>
        </w:rPr>
        <w:t>修订</w:t>
      </w:r>
      <w:r>
        <w:rPr>
          <w:rFonts w:hint="eastAsia" w:ascii="黑体" w:hAnsi="黑体" w:eastAsia="黑体"/>
          <w:snapToGrid w:val="0"/>
          <w:color w:val="000000" w:themeColor="text1"/>
          <w:spacing w:val="0"/>
          <w:kern w:val="0"/>
          <w:sz w:val="32"/>
          <w:szCs w:val="30"/>
          <w:highlight w:val="none"/>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pP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文件依据《中华人民共和国人民防空法》《人防防空工程建设造价管理办法》(国人防〔2010〕287号)《山东省实施〈中华人民共和国人民防空法〉办法》</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w:t>
      </w:r>
      <w:r>
        <w:rPr>
          <w:rFonts w:hint="eastAsia" w:ascii="仿宋_GB2312" w:hAnsi="仿宋"/>
          <w:snapToGrid w:val="0"/>
          <w:color w:val="000000" w:themeColor="text1"/>
          <w:spacing w:val="0"/>
          <w:kern w:val="0"/>
          <w:sz w:val="32"/>
          <w:szCs w:val="30"/>
          <w:highlight w:val="none"/>
          <w:lang w:eastAsia="zh-CN"/>
          <w14:textFill>
            <w14:solidFill>
              <w14:schemeClr w14:val="tx1"/>
            </w14:solidFill>
          </w14:textFill>
        </w:rPr>
        <w:t>国家</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人民防空办公室关于调整人民防空建设</w:t>
      </w:r>
      <w:r>
        <w:rPr>
          <w:rFonts w:hint="eastAsia" w:ascii="仿宋_GB2312" w:hAnsi="仿宋"/>
          <w:snapToGrid w:val="0"/>
          <w:color w:val="000000" w:themeColor="text1"/>
          <w:spacing w:val="0"/>
          <w:kern w:val="0"/>
          <w:sz w:val="32"/>
          <w:szCs w:val="30"/>
          <w:highlight w:val="none"/>
          <w:lang w:eastAsia="zh-CN"/>
          <w14:textFill>
            <w14:solidFill>
              <w14:schemeClr w14:val="tx1"/>
            </w14:solidFill>
          </w14:textFill>
        </w:rPr>
        <w:t>审批事项</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的通知》（</w:t>
      </w:r>
      <w:r>
        <w:rPr>
          <w:rFonts w:hint="eastAsia" w:ascii="仿宋_GB2312" w:hAnsi="仿宋"/>
          <w:snapToGrid w:val="0"/>
          <w:color w:val="000000" w:themeColor="text1"/>
          <w:spacing w:val="0"/>
          <w:kern w:val="0"/>
          <w:sz w:val="32"/>
          <w:szCs w:val="30"/>
          <w:highlight w:val="none"/>
          <w:lang w:eastAsia="zh-CN"/>
          <w14:textFill>
            <w14:solidFill>
              <w14:schemeClr w14:val="tx1"/>
            </w14:solidFill>
          </w14:textFill>
        </w:rPr>
        <w:t>国人防</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〔201</w:t>
      </w:r>
      <w:r>
        <w:rPr>
          <w:rFonts w:hint="eastAsia" w:ascii="仿宋_GB2312" w:hAnsi="仿宋"/>
          <w:snapToGrid w:val="0"/>
          <w:color w:val="000000" w:themeColor="text1"/>
          <w:spacing w:val="0"/>
          <w:kern w:val="0"/>
          <w:sz w:val="32"/>
          <w:szCs w:val="30"/>
          <w:highlight w:val="none"/>
          <w:lang w:val="en-US" w:eastAsia="zh-CN"/>
          <w14:textFill>
            <w14:solidFill>
              <w14:schemeClr w14:val="tx1"/>
            </w14:solidFill>
          </w14:textFill>
        </w:rPr>
        <w:t>4</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w:t>
      </w:r>
      <w:r>
        <w:rPr>
          <w:rFonts w:hint="eastAsia" w:ascii="仿宋_GB2312" w:hAnsi="仿宋"/>
          <w:snapToGrid w:val="0"/>
          <w:color w:val="000000" w:themeColor="text1"/>
          <w:spacing w:val="0"/>
          <w:kern w:val="0"/>
          <w:sz w:val="32"/>
          <w:szCs w:val="30"/>
          <w:highlight w:val="none"/>
          <w:lang w:val="en-US" w:eastAsia="zh-CN"/>
          <w14:textFill>
            <w14:solidFill>
              <w14:schemeClr w14:val="tx1"/>
            </w14:solidFill>
          </w14:textFill>
        </w:rPr>
        <w:t>235</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号）</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等法律法规</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进行修订，</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参考了</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《山东省建设工程造价管理办法》</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的相关规定。</w:t>
      </w:r>
    </w:p>
    <w:p>
      <w:pPr>
        <w:pStyle w:val="21"/>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snapToGrid w:val="0"/>
          <w:color w:val="000000" w:themeColor="text1"/>
          <w:spacing w:val="0"/>
          <w:kern w:val="0"/>
          <w:sz w:val="32"/>
          <w:szCs w:val="30"/>
          <w:highlight w:val="none"/>
          <w14:textFill>
            <w14:solidFill>
              <w14:schemeClr w14:val="tx1"/>
            </w14:solidFill>
          </w14:textFill>
        </w:rPr>
      </w:pPr>
      <w:r>
        <w:rPr>
          <w:rFonts w:hint="eastAsia" w:ascii="黑体" w:hAnsi="黑体" w:eastAsia="黑体"/>
          <w:snapToGrid w:val="0"/>
          <w:color w:val="000000" w:themeColor="text1"/>
          <w:spacing w:val="0"/>
          <w:kern w:val="0"/>
          <w:sz w:val="32"/>
          <w:szCs w:val="30"/>
          <w:highlight w:val="none"/>
          <w14:textFill>
            <w14:solidFill>
              <w14:schemeClr w14:val="tx1"/>
            </w14:solidFill>
          </w14:textFill>
        </w:rPr>
        <w:t>三、</w:t>
      </w:r>
      <w:r>
        <w:rPr>
          <w:rFonts w:hint="eastAsia" w:ascii="黑体" w:hAnsi="黑体" w:eastAsia="黑体"/>
          <w:snapToGrid w:val="0"/>
          <w:color w:val="000000" w:themeColor="text1"/>
          <w:spacing w:val="0"/>
          <w:kern w:val="0"/>
          <w:sz w:val="32"/>
          <w:szCs w:val="30"/>
          <w:highlight w:val="none"/>
          <w:lang w:eastAsia="zh-CN"/>
          <w14:textFill>
            <w14:solidFill>
              <w14:schemeClr w14:val="tx1"/>
            </w14:solidFill>
          </w14:textFill>
        </w:rPr>
        <w:t>修订</w:t>
      </w:r>
      <w:r>
        <w:rPr>
          <w:rFonts w:hint="eastAsia" w:ascii="黑体" w:hAnsi="黑体" w:eastAsia="黑体"/>
          <w:snapToGrid w:val="0"/>
          <w:color w:val="000000" w:themeColor="text1"/>
          <w:spacing w:val="0"/>
          <w:kern w:val="0"/>
          <w:sz w:val="32"/>
          <w:szCs w:val="30"/>
          <w:highlight w:val="none"/>
          <w14:textFill>
            <w14:solidFill>
              <w14:schemeClr w14:val="tx1"/>
            </w14:solidFill>
          </w14:textFill>
        </w:rPr>
        <w:t>过程</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pP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2020年6月23日,定额质监站草拟了文件，之后通过函件评审的方式邀请国家人防工程标准定额站、河北省人防工程质量监督和造价管理站、青岛市人防工程质量监督站及山东省工程建设标准定额站的专家进行评审，评审后形成文件初稿，并于7月23日征求法律顾问意见，法律顾问反馈初稿符合法律、法规、规定要求。文件核稿后向各市人防办征集了意见建议，同时在我办门户网站发布了公开征求意见的通知，向社会公众征求意见建议。期间共收到日照市的反馈意见建议共计7条，其中采纳3条。我办对部分文字和法律技术要求进行了调整、规范。</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 w:eastAsia="仿宋_GB2312"/>
          <w:snapToGrid w:val="0"/>
          <w:color w:val="000000" w:themeColor="text1"/>
          <w:spacing w:val="0"/>
          <w:kern w:val="0"/>
          <w:sz w:val="32"/>
          <w:szCs w:val="30"/>
          <w:highlight w:val="none"/>
          <w:lang w:val="en-US" w:eastAsia="zh-CN"/>
          <w14:textFill>
            <w14:solidFill>
              <w14:schemeClr w14:val="tx1"/>
            </w14:solidFill>
          </w14:textFill>
        </w:rPr>
      </w:pP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20</w:t>
      </w:r>
      <w:r>
        <w:rPr>
          <w:rFonts w:hint="eastAsia" w:ascii="仿宋_GB2312" w:hAnsi="仿宋" w:eastAsia="仿宋_GB2312"/>
          <w:snapToGrid w:val="0"/>
          <w:color w:val="000000" w:themeColor="text1"/>
          <w:spacing w:val="0"/>
          <w:kern w:val="0"/>
          <w:sz w:val="32"/>
          <w:szCs w:val="30"/>
          <w:highlight w:val="none"/>
          <w:lang w:val="en-US" w:eastAsia="zh-CN"/>
          <w14:textFill>
            <w14:solidFill>
              <w14:schemeClr w14:val="tx1"/>
            </w14:solidFill>
          </w14:textFill>
        </w:rPr>
        <w:t>20</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年</w:t>
      </w:r>
      <w:r>
        <w:rPr>
          <w:rFonts w:hint="eastAsia" w:ascii="仿宋_GB2312" w:hAnsi="仿宋" w:eastAsia="仿宋_GB2312"/>
          <w:snapToGrid w:val="0"/>
          <w:color w:val="000000" w:themeColor="text1"/>
          <w:spacing w:val="0"/>
          <w:kern w:val="0"/>
          <w:sz w:val="32"/>
          <w:szCs w:val="30"/>
          <w:highlight w:val="none"/>
          <w:lang w:val="en-US" w:eastAsia="zh-CN"/>
          <w14:textFill>
            <w14:solidFill>
              <w14:schemeClr w14:val="tx1"/>
            </w14:solidFill>
          </w14:textFill>
        </w:rPr>
        <w:t>*</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月</w:t>
      </w:r>
      <w:r>
        <w:rPr>
          <w:rFonts w:hint="eastAsia" w:ascii="仿宋_GB2312" w:hAnsi="仿宋" w:eastAsia="仿宋_GB2312"/>
          <w:snapToGrid w:val="0"/>
          <w:color w:val="000000" w:themeColor="text1"/>
          <w:spacing w:val="0"/>
          <w:kern w:val="0"/>
          <w:sz w:val="32"/>
          <w:szCs w:val="30"/>
          <w:highlight w:val="none"/>
          <w:lang w:val="en-US" w:eastAsia="zh-CN"/>
          <w14:textFill>
            <w14:solidFill>
              <w14:schemeClr w14:val="tx1"/>
            </w14:solidFill>
          </w14:textFill>
        </w:rPr>
        <w:t>8</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日，</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经</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省人防办第</w:t>
      </w:r>
      <w:r>
        <w:rPr>
          <w:rFonts w:hint="eastAsia" w:ascii="仿宋_GB2312" w:hAnsi="仿宋" w:eastAsia="仿宋_GB2312"/>
          <w:snapToGrid w:val="0"/>
          <w:color w:val="000000" w:themeColor="text1"/>
          <w:spacing w:val="0"/>
          <w:kern w:val="0"/>
          <w:sz w:val="32"/>
          <w:szCs w:val="30"/>
          <w:highlight w:val="none"/>
          <w:lang w:val="en-US" w:eastAsia="zh-CN"/>
          <w14:textFill>
            <w14:solidFill>
              <w14:schemeClr w14:val="tx1"/>
            </w14:solidFill>
          </w14:textFill>
        </w:rPr>
        <w:t>**</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次主任办公会议对文件进行了讨论研究</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通过</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于</w:t>
      </w:r>
      <w:r>
        <w:rPr>
          <w:rFonts w:hint="eastAsia" w:ascii="仿宋_GB2312" w:hAnsi="仿宋" w:eastAsia="仿宋_GB2312"/>
          <w:snapToGrid w:val="0"/>
          <w:color w:val="000000" w:themeColor="text1"/>
          <w:spacing w:val="0"/>
          <w:kern w:val="0"/>
          <w:sz w:val="32"/>
          <w:szCs w:val="30"/>
          <w:highlight w:val="none"/>
          <w:lang w:val="en-US" w:eastAsia="zh-CN"/>
          <w14:textFill>
            <w14:solidFill>
              <w14:schemeClr w14:val="tx1"/>
            </w14:solidFill>
          </w14:textFill>
        </w:rPr>
        <w:t>*</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月</w:t>
      </w:r>
      <w:r>
        <w:rPr>
          <w:rFonts w:hint="eastAsia" w:ascii="仿宋_GB2312" w:hAnsi="仿宋" w:eastAsia="仿宋_GB2312"/>
          <w:snapToGrid w:val="0"/>
          <w:color w:val="000000" w:themeColor="text1"/>
          <w:spacing w:val="0"/>
          <w:kern w:val="0"/>
          <w:sz w:val="32"/>
          <w:szCs w:val="30"/>
          <w:highlight w:val="none"/>
          <w:lang w:val="en-US" w:eastAsia="zh-CN"/>
          <w14:textFill>
            <w14:solidFill>
              <w14:schemeClr w14:val="tx1"/>
            </w14:solidFill>
          </w14:textFill>
        </w:rPr>
        <w:t>*</w:t>
      </w:r>
      <w:r>
        <w:rPr>
          <w:rFonts w:hint="eastAsia" w:ascii="仿宋_GB2312" w:hAnsi="仿宋" w:eastAsia="仿宋_GB2312"/>
          <w:snapToGrid w:val="0"/>
          <w:color w:val="000000" w:themeColor="text1"/>
          <w:spacing w:val="0"/>
          <w:kern w:val="0"/>
          <w:sz w:val="32"/>
          <w:szCs w:val="30"/>
          <w:highlight w:val="none"/>
          <w14:textFill>
            <w14:solidFill>
              <w14:schemeClr w14:val="tx1"/>
            </w14:solidFill>
          </w14:textFill>
        </w:rPr>
        <w:t>日正式印发文件</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w:t>
      </w:r>
    </w:p>
    <w:p>
      <w:pPr>
        <w:pStyle w:val="29"/>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firstLine="641"/>
        <w:jc w:val="both"/>
        <w:textAlignment w:val="auto"/>
        <w:rPr>
          <w:rFonts w:ascii="仿宋_GB2312" w:hAnsi="Arial" w:eastAsia="仿宋_GB2312" w:cs="Arial"/>
          <w:snapToGrid w:val="0"/>
          <w:color w:val="000000" w:themeColor="text1"/>
          <w:spacing w:val="0"/>
          <w:kern w:val="0"/>
          <w:sz w:val="32"/>
          <w:szCs w:val="32"/>
          <w:highlight w:val="none"/>
          <w14:textFill>
            <w14:solidFill>
              <w14:schemeClr w14:val="tx1"/>
            </w14:solidFill>
          </w14:textFill>
        </w:rPr>
      </w:pPr>
      <w:r>
        <w:rPr>
          <w:rFonts w:hint="eastAsia" w:ascii="黑体" w:hAnsi="黑体" w:eastAsia="黑体"/>
          <w:snapToGrid w:val="0"/>
          <w:color w:val="000000" w:themeColor="text1"/>
          <w:spacing w:val="0"/>
          <w:kern w:val="0"/>
          <w:sz w:val="32"/>
          <w:szCs w:val="30"/>
          <w:highlight w:val="none"/>
          <w14:textFill>
            <w14:solidFill>
              <w14:schemeClr w14:val="tx1"/>
            </w14:solidFill>
          </w14:textFill>
        </w:rPr>
        <w:t>四、主要内容</w:t>
      </w:r>
    </w:p>
    <w:p>
      <w:pPr>
        <w:pStyle w:val="29"/>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firstLine="641"/>
        <w:jc w:val="both"/>
        <w:textAlignment w:val="auto"/>
        <w:rPr>
          <w:rFonts w:hint="eastAsia" w:ascii="仿宋_GB2312" w:hAnsi="Arial" w:eastAsia="仿宋_GB2312" w:cs="Arial"/>
          <w:snapToGrid w:val="0"/>
          <w:color w:val="000000" w:themeColor="text1"/>
          <w:spacing w:val="0"/>
          <w:kern w:val="0"/>
          <w:sz w:val="32"/>
          <w:szCs w:val="32"/>
          <w:highlight w:val="none"/>
          <w:lang w:eastAsia="zh-CN"/>
          <w14:textFill>
            <w14:solidFill>
              <w14:schemeClr w14:val="tx1"/>
            </w14:solidFill>
          </w14:textFill>
        </w:rPr>
      </w:pP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文件取消人防工程造价咨询资质和人防工程专业造价员资格的要求。从事人防工程造价咨询业务的企业和人员应符合建设工程造价咨询企业资质、工程造价专业人员资格管理有关要求</w:t>
      </w:r>
      <w:r>
        <w:rPr>
          <w:rFonts w:hint="eastAsia" w:ascii="仿宋_GB2312" w:hAnsi="Arial" w:eastAsia="仿宋_GB2312" w:cs="Arial"/>
          <w:snapToGrid w:val="0"/>
          <w:color w:val="000000" w:themeColor="text1"/>
          <w:spacing w:val="0"/>
          <w:kern w:val="0"/>
          <w:sz w:val="32"/>
          <w:szCs w:val="32"/>
          <w:highlight w:val="none"/>
          <w:lang w:eastAsia="zh-CN"/>
          <w14:textFill>
            <w14:solidFill>
              <w14:schemeClr w14:val="tx1"/>
            </w14:solidFill>
          </w14:textFill>
        </w:rPr>
        <w:t>；取消省级人防造价管理机构对进行邀请招标的单建人防工程招标控制价的备案，其评标程序参照建设工程有关规定执行，本办法不再单独要求。</w:t>
      </w:r>
    </w:p>
    <w:p>
      <w:pPr>
        <w:pStyle w:val="29"/>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firstLine="640" w:firstLineChars="200"/>
        <w:jc w:val="both"/>
        <w:textAlignment w:val="auto"/>
        <w:rPr>
          <w:rFonts w:hint="eastAsia" w:ascii="黑体" w:hAnsi="黑体" w:eastAsia="黑体"/>
          <w:snapToGrid w:val="0"/>
          <w:color w:val="000000" w:themeColor="text1"/>
          <w:spacing w:val="0"/>
          <w:kern w:val="0"/>
          <w:sz w:val="32"/>
          <w:szCs w:val="30"/>
          <w:highlight w:val="none"/>
          <w14:textFill>
            <w14:solidFill>
              <w14:schemeClr w14:val="tx1"/>
            </w14:solidFill>
          </w14:textFill>
        </w:rPr>
      </w:pPr>
      <w:r>
        <w:rPr>
          <w:rFonts w:hint="eastAsia" w:ascii="黑体" w:hAnsi="黑体" w:eastAsia="黑体"/>
          <w:snapToGrid w:val="0"/>
          <w:color w:val="000000" w:themeColor="text1"/>
          <w:spacing w:val="0"/>
          <w:kern w:val="0"/>
          <w:sz w:val="32"/>
          <w:szCs w:val="30"/>
          <w:highlight w:val="none"/>
          <w14:textFill>
            <w14:solidFill>
              <w14:schemeClr w14:val="tx1"/>
            </w14:solidFill>
          </w14:textFill>
        </w:rPr>
        <w:t>五、关于公平竞争审查</w:t>
      </w:r>
    </w:p>
    <w:p>
      <w:pPr>
        <w:pStyle w:val="29"/>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黑体" w:eastAsia="仿宋_GB2312"/>
          <w:snapToGrid w:val="0"/>
          <w:color w:val="000000" w:themeColor="text1"/>
          <w:spacing w:val="0"/>
          <w:kern w:val="0"/>
          <w:sz w:val="32"/>
          <w:szCs w:val="30"/>
          <w:highlight w:val="none"/>
          <w14:textFill>
            <w14:solidFill>
              <w14:schemeClr w14:val="tx1"/>
            </w14:solidFill>
          </w14:textFill>
        </w:rPr>
      </w:pPr>
      <w:r>
        <w:rPr>
          <w:rFonts w:hint="eastAsia" w:ascii="仿宋_GB2312" w:hAnsi="黑体" w:eastAsia="仿宋_GB2312"/>
          <w:snapToGrid w:val="0"/>
          <w:color w:val="000000" w:themeColor="text1"/>
          <w:spacing w:val="0"/>
          <w:kern w:val="0"/>
          <w:sz w:val="32"/>
          <w:szCs w:val="30"/>
          <w:highlight w:val="none"/>
          <w14:textFill>
            <w14:solidFill>
              <w14:schemeClr w14:val="tx1"/>
            </w14:solidFill>
          </w14:textFill>
        </w:rPr>
        <w:t>本</w:t>
      </w:r>
      <w:r>
        <w:rPr>
          <w:rFonts w:hint="eastAsia" w:ascii="仿宋_GB2312" w:hAnsi="黑体" w:eastAsia="仿宋_GB2312"/>
          <w:snapToGrid w:val="0"/>
          <w:color w:val="000000" w:themeColor="text1"/>
          <w:spacing w:val="0"/>
          <w:kern w:val="0"/>
          <w:sz w:val="32"/>
          <w:szCs w:val="30"/>
          <w:highlight w:val="none"/>
          <w:lang w:eastAsia="zh-CN"/>
          <w14:textFill>
            <w14:solidFill>
              <w14:schemeClr w14:val="tx1"/>
            </w14:solidFill>
          </w14:textFill>
        </w:rPr>
        <w:t>计算规则</w:t>
      </w:r>
      <w:r>
        <w:rPr>
          <w:rFonts w:hint="eastAsia" w:ascii="仿宋_GB2312" w:hAnsi="黑体" w:eastAsia="仿宋_GB2312"/>
          <w:snapToGrid w:val="0"/>
          <w:color w:val="000000" w:themeColor="text1"/>
          <w:spacing w:val="0"/>
          <w:kern w:val="0"/>
          <w:sz w:val="32"/>
          <w:szCs w:val="30"/>
          <w:highlight w:val="none"/>
          <w14:textFill>
            <w14:solidFill>
              <w14:schemeClr w14:val="tx1"/>
            </w14:solidFill>
          </w14:textFill>
        </w:rPr>
        <w:t>没有违反国家公平竞争的相关规定。</w:t>
      </w:r>
    </w:p>
    <w:p>
      <w:pPr>
        <w:pStyle w:val="29"/>
        <w:keepNext w:val="0"/>
        <w:keepLines w:val="0"/>
        <w:pageBreakBefore w:val="0"/>
        <w:widowControl w:val="0"/>
        <w:numPr>
          <w:ilvl w:val="0"/>
          <w:numId w:val="0"/>
        </w:numPr>
        <w:shd w:val="clear" w:color="auto" w:fill="FFFFFF"/>
        <w:tabs>
          <w:tab w:val="left" w:pos="664"/>
        </w:tabs>
        <w:kinsoku/>
        <w:wordWrap/>
        <w:overflowPunct/>
        <w:topLinePunct w:val="0"/>
        <w:autoSpaceDE/>
        <w:autoSpaceDN/>
        <w:bidi w:val="0"/>
        <w:adjustRightInd w:val="0"/>
        <w:snapToGrid w:val="0"/>
        <w:spacing w:line="336" w:lineRule="auto"/>
        <w:ind w:firstLine="640" w:firstLineChars="200"/>
        <w:jc w:val="both"/>
        <w:textAlignment w:val="auto"/>
        <w:rPr>
          <w:rFonts w:hint="eastAsia" w:ascii="宋体" w:hAnsi="宋体" w:cs="宋体"/>
          <w:snapToGrid w:val="0"/>
          <w:color w:val="000000" w:themeColor="text1"/>
          <w:spacing w:val="0"/>
          <w:kern w:val="0"/>
          <w:sz w:val="32"/>
          <w:szCs w:val="30"/>
          <w:highlight w:val="none"/>
          <w14:textFill>
            <w14:solidFill>
              <w14:schemeClr w14:val="tx1"/>
            </w14:solidFill>
          </w14:textFill>
        </w:rPr>
      </w:pPr>
      <w:r>
        <w:rPr>
          <w:rFonts w:hint="eastAsia" w:ascii="黑体" w:hAnsi="黑体" w:eastAsia="黑体"/>
          <w:snapToGrid w:val="0"/>
          <w:color w:val="000000" w:themeColor="text1"/>
          <w:spacing w:val="0"/>
          <w:kern w:val="0"/>
          <w:sz w:val="32"/>
          <w:szCs w:val="30"/>
          <w:highlight w:val="none"/>
          <w:lang w:eastAsia="zh-CN"/>
          <w14:textFill>
            <w14:solidFill>
              <w14:schemeClr w14:val="tx1"/>
            </w14:solidFill>
          </w14:textFill>
        </w:rPr>
        <w:t>六、</w:t>
      </w:r>
      <w:r>
        <w:rPr>
          <w:rFonts w:hint="eastAsia" w:ascii="黑体" w:hAnsi="黑体" w:eastAsia="黑体"/>
          <w:snapToGrid w:val="0"/>
          <w:color w:val="000000" w:themeColor="text1"/>
          <w:spacing w:val="0"/>
          <w:kern w:val="0"/>
          <w:sz w:val="32"/>
          <w:szCs w:val="30"/>
          <w:highlight w:val="none"/>
          <w14:textFill>
            <w14:solidFill>
              <w14:schemeClr w14:val="tx1"/>
            </w14:solidFill>
          </w14:textFill>
        </w:rPr>
        <w:t>关于施行日期的说明</w:t>
      </w:r>
    </w:p>
    <w:p>
      <w:pPr>
        <w:pStyle w:val="29"/>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 w:eastAsia="仿宋_GB2312" w:cs="宋体"/>
          <w:snapToGrid w:val="0"/>
          <w:color w:val="000000" w:themeColor="text1"/>
          <w:spacing w:val="0"/>
          <w:kern w:val="0"/>
          <w:sz w:val="32"/>
          <w:szCs w:val="32"/>
          <w:highlight w:val="none"/>
          <w14:textFill>
            <w14:solidFill>
              <w14:schemeClr w14:val="tx1"/>
            </w14:solidFill>
          </w14:textFill>
        </w:rPr>
      </w:pPr>
      <w:r>
        <w:rPr>
          <w:rFonts w:hint="eastAsia" w:ascii="仿宋_GB2312" w:hAnsi="仿宋" w:eastAsia="仿宋_GB2312" w:cs="宋体"/>
          <w:snapToGrid w:val="0"/>
          <w:color w:val="000000" w:themeColor="text1"/>
          <w:spacing w:val="0"/>
          <w:kern w:val="0"/>
          <w:sz w:val="32"/>
          <w:szCs w:val="32"/>
          <w:highlight w:val="none"/>
          <w14:textFill>
            <w14:solidFill>
              <w14:schemeClr w14:val="tx1"/>
            </w14:solidFill>
          </w14:textFill>
        </w:rPr>
        <w:t>该文件的印发日期是2015年12月23日，施行日期是201</w:t>
      </w:r>
      <w:r>
        <w:rPr>
          <w:rFonts w:hint="eastAsia" w:ascii="仿宋_GB2312" w:hAnsi="仿宋" w:eastAsia="仿宋_GB2312" w:cs="宋体"/>
          <w:snapToGrid w:val="0"/>
          <w:color w:val="000000" w:themeColor="text1"/>
          <w:spacing w:val="0"/>
          <w:kern w:val="0"/>
          <w:sz w:val="32"/>
          <w:szCs w:val="32"/>
          <w:highlight w:val="none"/>
          <w:lang w:val="en-US" w:eastAsia="zh-CN"/>
          <w14:textFill>
            <w14:solidFill>
              <w14:schemeClr w14:val="tx1"/>
            </w14:solidFill>
          </w14:textFill>
        </w:rPr>
        <w:t>6</w:t>
      </w:r>
      <w:r>
        <w:rPr>
          <w:rFonts w:hint="eastAsia" w:ascii="仿宋_GB2312" w:hAnsi="仿宋" w:eastAsia="仿宋_GB2312" w:cs="宋体"/>
          <w:snapToGrid w:val="0"/>
          <w:color w:val="000000" w:themeColor="text1"/>
          <w:spacing w:val="0"/>
          <w:kern w:val="0"/>
          <w:sz w:val="32"/>
          <w:szCs w:val="32"/>
          <w:highlight w:val="none"/>
          <w14:textFill>
            <w14:solidFill>
              <w14:schemeClr w14:val="tx1"/>
            </w14:solidFill>
          </w14:textFill>
        </w:rPr>
        <w:t>年2月1日，</w:t>
      </w:r>
      <w:r>
        <w:rPr>
          <w:rFonts w:hint="eastAsia" w:ascii="仿宋_GB2312" w:hAnsi="仿宋" w:eastAsia="仿宋_GB2312" w:cs="宋体"/>
          <w:snapToGrid w:val="0"/>
          <w:color w:val="000000" w:themeColor="text1"/>
          <w:spacing w:val="0"/>
          <w:kern w:val="0"/>
          <w:sz w:val="32"/>
          <w:szCs w:val="32"/>
          <w:highlight w:val="none"/>
          <w:lang w:eastAsia="zh-CN"/>
          <w14:textFill>
            <w14:solidFill>
              <w14:schemeClr w14:val="tx1"/>
            </w14:solidFill>
          </w14:textFill>
        </w:rPr>
        <w:t>修订后的</w:t>
      </w:r>
      <w:r>
        <w:rPr>
          <w:rFonts w:hint="eastAsia" w:ascii="仿宋_GB2312" w:hAnsi="仿宋" w:eastAsia="仿宋_GB2312" w:cs="宋体"/>
          <w:snapToGrid w:val="0"/>
          <w:color w:val="000000" w:themeColor="text1"/>
          <w:spacing w:val="0"/>
          <w:kern w:val="0"/>
          <w:sz w:val="32"/>
          <w:szCs w:val="32"/>
          <w:highlight w:val="none"/>
          <w14:textFill>
            <w14:solidFill>
              <w14:schemeClr w14:val="tx1"/>
            </w14:solidFill>
          </w14:textFill>
        </w:rPr>
        <w:t>《山东省人民防空工程建设造价管理办法》施行日期确定为20*年*月*日。</w:t>
      </w:r>
    </w:p>
    <w:p>
      <w:pPr>
        <w:pStyle w:val="29"/>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312" w:lineRule="auto"/>
        <w:ind w:firstLine="640" w:firstLineChars="200"/>
        <w:jc w:val="both"/>
        <w:textAlignment w:val="auto"/>
        <w:rPr>
          <w:rFonts w:hint="eastAsia" w:ascii="仿宋_GB2312" w:hAnsi="仿宋" w:eastAsia="仿宋_GB2312" w:cs="宋体"/>
          <w:snapToGrid w:val="0"/>
          <w:color w:val="000000" w:themeColor="text1"/>
          <w:spacing w:val="0"/>
          <w:kern w:val="0"/>
          <w:sz w:val="32"/>
          <w:szCs w:val="32"/>
          <w:highlight w:val="none"/>
          <w14:textFill>
            <w14:solidFill>
              <w14:schemeClr w14:val="tx1"/>
            </w14:solidFill>
          </w14:textFill>
        </w:rPr>
      </w:pPr>
    </w:p>
    <w:p>
      <w:pPr>
        <w:pStyle w:val="29"/>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312" w:lineRule="auto"/>
        <w:ind w:firstLine="640" w:firstLineChars="200"/>
        <w:jc w:val="both"/>
        <w:textAlignment w:val="auto"/>
        <w:rPr>
          <w:rFonts w:hint="eastAsia" w:ascii="仿宋_GB2312" w:hAnsi="仿宋" w:eastAsia="仿宋_GB2312" w:cs="宋体"/>
          <w:snapToGrid w:val="0"/>
          <w:color w:val="000000" w:themeColor="text1"/>
          <w:spacing w:val="0"/>
          <w:kern w:val="0"/>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28" w:lineRule="auto"/>
        <w:jc w:val="center"/>
        <w:textAlignment w:val="auto"/>
        <w:rPr>
          <w:rFonts w:hint="eastAsia" w:ascii="方正小标宋简体" w:hAnsi="宋体" w:eastAsia="方正小标宋简体"/>
          <w:bCs/>
          <w:snapToGrid w:val="0"/>
          <w:kern w:val="0"/>
          <w:sz w:val="44"/>
          <w:szCs w:val="44"/>
          <w:lang w:eastAsia="zh-CN"/>
        </w:rPr>
      </w:pPr>
      <w:r>
        <w:rPr>
          <w:rFonts w:hint="eastAsia" w:ascii="方正小标宋简体" w:hAnsi="宋体" w:eastAsia="方正小标宋简体"/>
          <w:bCs/>
          <w:snapToGrid w:val="0"/>
          <w:kern w:val="0"/>
          <w:sz w:val="44"/>
          <w:szCs w:val="44"/>
          <w:lang w:eastAsia="zh-CN"/>
        </w:rPr>
        <w:t>关于</w:t>
      </w:r>
      <w:r>
        <w:rPr>
          <w:rFonts w:hint="eastAsia" w:ascii="方正小标宋简体" w:hAnsi="宋体" w:eastAsia="方正小标宋简体"/>
          <w:bCs/>
          <w:snapToGrid w:val="0"/>
          <w:kern w:val="0"/>
          <w:sz w:val="44"/>
          <w:szCs w:val="44"/>
        </w:rPr>
        <w:t>《山东省人民防空工程建设造价管理办法》</w:t>
      </w:r>
      <w:r>
        <w:rPr>
          <w:rFonts w:hint="eastAsia" w:ascii="方正小标宋简体" w:hAnsi="宋体" w:eastAsia="方正小标宋简体"/>
          <w:bCs/>
          <w:snapToGrid w:val="0"/>
          <w:kern w:val="0"/>
          <w:sz w:val="44"/>
          <w:szCs w:val="44"/>
          <w:lang w:eastAsia="zh-CN"/>
        </w:rPr>
        <w:t>实施后评估的报告</w:t>
      </w:r>
    </w:p>
    <w:p>
      <w:pPr>
        <w:pStyle w:val="21"/>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仿宋" w:hAnsi="仿宋" w:eastAsia="仿宋"/>
          <w:snapToGrid w:val="0"/>
          <w:spacing w:val="0"/>
          <w:kern w:val="0"/>
          <w:sz w:val="32"/>
          <w:szCs w:val="30"/>
        </w:rPr>
      </w:pPr>
    </w:p>
    <w:p>
      <w:pPr>
        <w:pStyle w:val="21"/>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黑体" w:hAnsi="黑体" w:eastAsia="黑体"/>
          <w:snapToGrid w:val="0"/>
          <w:spacing w:val="0"/>
          <w:kern w:val="0"/>
          <w:sz w:val="32"/>
          <w:szCs w:val="30"/>
          <w:lang w:eastAsia="zh-CN"/>
        </w:rPr>
      </w:pPr>
      <w:r>
        <w:rPr>
          <w:rFonts w:hint="eastAsia" w:ascii="黑体" w:hAnsi="黑体" w:eastAsia="黑体"/>
          <w:snapToGrid w:val="0"/>
          <w:spacing w:val="0"/>
          <w:kern w:val="0"/>
          <w:sz w:val="32"/>
          <w:szCs w:val="30"/>
        </w:rPr>
        <w:t>一、</w:t>
      </w:r>
      <w:r>
        <w:rPr>
          <w:rFonts w:hint="eastAsia" w:ascii="黑体" w:hAnsi="黑体" w:eastAsia="黑体"/>
          <w:snapToGrid w:val="0"/>
          <w:spacing w:val="0"/>
          <w:kern w:val="0"/>
          <w:sz w:val="32"/>
          <w:szCs w:val="30"/>
          <w:lang w:eastAsia="zh-CN"/>
        </w:rPr>
        <w:t>评估工作的基本情况</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spacing w:val="0"/>
          <w:kern w:val="0"/>
          <w:sz w:val="32"/>
          <w:szCs w:val="30"/>
        </w:rPr>
      </w:pPr>
      <w:r>
        <w:rPr>
          <w:rFonts w:hint="eastAsia" w:ascii="仿宋_GB2312" w:hAnsi="仿宋_GB2312" w:eastAsia="仿宋_GB2312" w:cs="仿宋_GB2312"/>
          <w:snapToGrid w:val="0"/>
          <w:spacing w:val="0"/>
          <w:kern w:val="0"/>
          <w:sz w:val="32"/>
          <w:szCs w:val="32"/>
          <w:lang w:val="en-US" w:eastAsia="zh-CN" w:bidi="ar-SA"/>
        </w:rPr>
        <w:t>《山东省人民防空工程建设造价管理办法》（以下简称“本办法”）于2016年2月1日起开始施行。</w:t>
      </w:r>
      <w:r>
        <w:rPr>
          <w:rFonts w:hint="eastAsia" w:ascii="仿宋_GB2312" w:hAnsi="仿宋_GB2312" w:eastAsia="仿宋_GB2312" w:cs="仿宋_GB2312"/>
          <w:snapToGrid w:val="0"/>
          <w:spacing w:val="0"/>
          <w:kern w:val="0"/>
          <w:sz w:val="32"/>
          <w:szCs w:val="32"/>
        </w:rPr>
        <w:t>施行5年来</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该文件对规范全省人民防空</w:t>
      </w:r>
      <w:r>
        <w:rPr>
          <w:rFonts w:hint="eastAsia" w:ascii="仿宋_GB2312" w:hAnsi="仿宋_GB2312" w:eastAsia="仿宋_GB2312" w:cs="仿宋_GB2312"/>
          <w:snapToGrid w:val="0"/>
          <w:spacing w:val="0"/>
          <w:kern w:val="0"/>
          <w:sz w:val="32"/>
          <w:szCs w:val="32"/>
          <w:lang w:eastAsia="zh-CN"/>
        </w:rPr>
        <w:t>工程造价管理工作</w:t>
      </w:r>
      <w:r>
        <w:rPr>
          <w:rFonts w:hint="eastAsia" w:ascii="仿宋_GB2312" w:hAnsi="仿宋_GB2312" w:eastAsia="仿宋_GB2312" w:cs="仿宋_GB2312"/>
          <w:snapToGrid w:val="0"/>
          <w:spacing w:val="0"/>
          <w:kern w:val="0"/>
          <w:sz w:val="32"/>
          <w:szCs w:val="32"/>
        </w:rPr>
        <w:t>起到重要作用。</w:t>
      </w:r>
      <w:r>
        <w:rPr>
          <w:rFonts w:hint="eastAsia" w:ascii="仿宋_GB2312" w:hAnsi="仿宋_GB2312" w:eastAsia="仿宋_GB2312" w:cs="仿宋_GB2312"/>
          <w:snapToGrid w:val="0"/>
          <w:spacing w:val="0"/>
          <w:kern w:val="0"/>
          <w:sz w:val="32"/>
          <w:szCs w:val="32"/>
          <w:lang w:val="en-US" w:eastAsia="zh-CN" w:bidi="ar-SA"/>
        </w:rPr>
        <w:t>根据</w:t>
      </w:r>
      <w:r>
        <w:rPr>
          <w:rFonts w:hint="eastAsia" w:ascii="仿宋_GB2312" w:hAnsi="仿宋_GB2312" w:eastAsia="仿宋_GB2312" w:cs="仿宋_GB2312"/>
          <w:snapToGrid w:val="0"/>
          <w:spacing w:val="0"/>
          <w:kern w:val="0"/>
          <w:sz w:val="32"/>
          <w:szCs w:val="32"/>
        </w:rPr>
        <w:t>《山东省人民防空办公室关于印发〈</w:t>
      </w:r>
      <w:r>
        <w:rPr>
          <w:rFonts w:hint="eastAsia" w:ascii="仿宋_GB2312" w:hAnsi="仿宋_GB2312" w:eastAsia="仿宋_GB2312" w:cs="仿宋_GB2312"/>
          <w:snapToGrid w:val="0"/>
          <w:spacing w:val="0"/>
          <w:kern w:val="0"/>
          <w:sz w:val="32"/>
          <w:szCs w:val="32"/>
          <w:lang w:val="en-US" w:eastAsia="zh-CN" w:bidi="ar-SA"/>
        </w:rPr>
        <w:t>山东省人民防空工程建设造价管理办法</w:t>
      </w:r>
      <w:r>
        <w:rPr>
          <w:rFonts w:hint="eastAsia" w:ascii="仿宋_GB2312" w:hAnsi="仿宋_GB2312" w:eastAsia="仿宋_GB2312" w:cs="仿宋_GB2312"/>
          <w:snapToGrid w:val="0"/>
          <w:spacing w:val="0"/>
          <w:kern w:val="0"/>
          <w:sz w:val="32"/>
          <w:szCs w:val="32"/>
        </w:rPr>
        <w:t>〉的通知》（鲁防发〔201</w:t>
      </w:r>
      <w:r>
        <w:rPr>
          <w:rFonts w:hint="eastAsia" w:ascii="仿宋_GB2312" w:hAnsi="仿宋_GB2312" w:eastAsia="仿宋_GB2312" w:cs="仿宋_GB2312"/>
          <w:snapToGrid w:val="0"/>
          <w:spacing w:val="0"/>
          <w:kern w:val="0"/>
          <w:sz w:val="32"/>
          <w:szCs w:val="32"/>
          <w:lang w:val="en-US" w:eastAsia="zh-CN"/>
        </w:rPr>
        <w:t>5</w:t>
      </w:r>
      <w:r>
        <w:rPr>
          <w:rFonts w:hint="eastAsia" w:ascii="仿宋_GB2312" w:hAnsi="仿宋_GB2312" w:eastAsia="仿宋_GB2312" w:cs="仿宋_GB2312"/>
          <w:snapToGrid w:val="0"/>
          <w:spacing w:val="0"/>
          <w:kern w:val="0"/>
          <w:sz w:val="32"/>
          <w:szCs w:val="32"/>
        </w:rPr>
        <w:t>〕</w:t>
      </w:r>
      <w:r>
        <w:rPr>
          <w:rFonts w:hint="eastAsia" w:ascii="仿宋_GB2312" w:hAnsi="仿宋_GB2312" w:eastAsia="仿宋_GB2312" w:cs="仿宋_GB2312"/>
          <w:snapToGrid w:val="0"/>
          <w:spacing w:val="0"/>
          <w:kern w:val="0"/>
          <w:sz w:val="32"/>
          <w:szCs w:val="32"/>
          <w:lang w:val="en-US" w:eastAsia="zh-CN"/>
        </w:rPr>
        <w:t>11</w:t>
      </w:r>
      <w:r>
        <w:rPr>
          <w:rFonts w:hint="eastAsia" w:ascii="仿宋_GB2312" w:hAnsi="仿宋_GB2312" w:eastAsia="仿宋_GB2312" w:cs="仿宋_GB2312"/>
          <w:snapToGrid w:val="0"/>
          <w:spacing w:val="0"/>
          <w:kern w:val="0"/>
          <w:sz w:val="32"/>
          <w:szCs w:val="32"/>
        </w:rPr>
        <w:t>号）</w:t>
      </w:r>
      <w:r>
        <w:rPr>
          <w:rFonts w:hint="eastAsia" w:ascii="仿宋_GB2312" w:hAnsi="仿宋_GB2312" w:eastAsia="仿宋_GB2312" w:cs="仿宋_GB2312"/>
          <w:snapToGrid w:val="0"/>
          <w:spacing w:val="0"/>
          <w:kern w:val="0"/>
          <w:sz w:val="32"/>
          <w:szCs w:val="32"/>
          <w:lang w:eastAsia="zh-CN"/>
        </w:rPr>
        <w:t>的要求，</w:t>
      </w:r>
      <w:r>
        <w:rPr>
          <w:rFonts w:hint="eastAsia" w:ascii="仿宋_GB2312" w:hAnsi="仿宋_GB2312" w:eastAsia="仿宋_GB2312" w:cs="仿宋_GB2312"/>
          <w:snapToGrid w:val="0"/>
          <w:spacing w:val="0"/>
          <w:kern w:val="0"/>
          <w:sz w:val="32"/>
          <w:szCs w:val="32"/>
          <w:lang w:val="en-US" w:eastAsia="zh-CN" w:bidi="ar-SA"/>
        </w:rPr>
        <w:t>本办法</w:t>
      </w:r>
      <w:r>
        <w:rPr>
          <w:rFonts w:hint="eastAsia" w:ascii="仿宋_GB2312" w:hAnsi="仿宋_GB2312" w:eastAsia="仿宋_GB2312" w:cs="仿宋_GB2312"/>
          <w:snapToGrid w:val="0"/>
          <w:spacing w:val="0"/>
          <w:kern w:val="0"/>
          <w:sz w:val="32"/>
          <w:szCs w:val="32"/>
        </w:rPr>
        <w:t>将于20</w:t>
      </w:r>
      <w:r>
        <w:rPr>
          <w:rFonts w:hint="eastAsia" w:ascii="仿宋_GB2312" w:hAnsi="仿宋_GB2312" w:eastAsia="仿宋_GB2312" w:cs="仿宋_GB2312"/>
          <w:snapToGrid w:val="0"/>
          <w:spacing w:val="0"/>
          <w:kern w:val="0"/>
          <w:sz w:val="32"/>
          <w:szCs w:val="32"/>
          <w:lang w:val="en-US" w:eastAsia="zh-CN"/>
        </w:rPr>
        <w:t>21</w:t>
      </w:r>
      <w:r>
        <w:rPr>
          <w:rFonts w:hint="eastAsia" w:ascii="仿宋_GB2312" w:hAnsi="仿宋_GB2312" w:eastAsia="仿宋_GB2312" w:cs="仿宋_GB2312"/>
          <w:snapToGrid w:val="0"/>
          <w:spacing w:val="0"/>
          <w:kern w:val="0"/>
          <w:sz w:val="32"/>
          <w:szCs w:val="32"/>
        </w:rPr>
        <w:t>年1月3</w:t>
      </w:r>
      <w:r>
        <w:rPr>
          <w:rFonts w:hint="eastAsia" w:ascii="仿宋_GB2312" w:hAnsi="仿宋_GB2312" w:eastAsia="仿宋_GB2312" w:cs="仿宋_GB2312"/>
          <w:snapToGrid w:val="0"/>
          <w:spacing w:val="0"/>
          <w:kern w:val="0"/>
          <w:sz w:val="32"/>
          <w:szCs w:val="32"/>
          <w:lang w:val="en-US" w:eastAsia="zh-CN"/>
        </w:rPr>
        <w:t>1日</w:t>
      </w:r>
      <w:r>
        <w:rPr>
          <w:rFonts w:hint="eastAsia" w:ascii="仿宋_GB2312" w:hAnsi="仿宋_GB2312" w:eastAsia="仿宋_GB2312" w:cs="仿宋_GB2312"/>
          <w:snapToGrid w:val="0"/>
          <w:spacing w:val="0"/>
          <w:kern w:val="0"/>
          <w:sz w:val="32"/>
          <w:szCs w:val="32"/>
        </w:rPr>
        <w:t>截止。</w:t>
      </w:r>
      <w:r>
        <w:rPr>
          <w:rFonts w:hint="eastAsia" w:ascii="仿宋_GB2312" w:hAnsi="仿宋_GB2312" w:eastAsia="仿宋_GB2312" w:cs="仿宋_GB2312"/>
          <w:snapToGrid w:val="0"/>
          <w:spacing w:val="0"/>
          <w:kern w:val="0"/>
          <w:sz w:val="32"/>
          <w:szCs w:val="32"/>
          <w:lang w:eastAsia="zh-CN"/>
        </w:rPr>
        <w:t>自</w:t>
      </w:r>
      <w:r>
        <w:rPr>
          <w:rFonts w:hint="eastAsia" w:ascii="仿宋_GB2312" w:hAnsi="仿宋_GB2312" w:eastAsia="仿宋_GB2312" w:cs="仿宋_GB2312"/>
          <w:snapToGrid w:val="0"/>
          <w:spacing w:val="0"/>
          <w:kern w:val="0"/>
          <w:sz w:val="32"/>
          <w:szCs w:val="32"/>
          <w:lang w:val="en-US" w:eastAsia="zh-CN"/>
        </w:rPr>
        <w:t>2020年3月起，由省人防定额质监站开始本办法的修订工作，并将该工作列入2020年度重点工作计划，3月底委托法律顾问完成了本办法的公平竞争性审查，在调研的基础上对本办法内容进行逐条分析修改。</w:t>
      </w:r>
      <w:r>
        <w:rPr>
          <w:rFonts w:hint="eastAsia" w:ascii="仿宋_GB2312" w:hAnsi="仿宋_GB2312" w:eastAsia="仿宋_GB2312" w:cs="仿宋_GB2312"/>
          <w:snapToGrid w:val="0"/>
          <w:spacing w:val="0"/>
          <w:kern w:val="0"/>
          <w:sz w:val="32"/>
          <w:szCs w:val="32"/>
          <w:lang w:eastAsia="zh-CN"/>
        </w:rPr>
        <w:t>现按照</w:t>
      </w:r>
      <w:r>
        <w:rPr>
          <w:rFonts w:hint="eastAsia" w:ascii="仿宋_GB2312" w:hAnsi="仿宋_GB2312" w:eastAsia="仿宋_GB2312" w:cs="仿宋_GB2312"/>
          <w:snapToGrid w:val="0"/>
          <w:spacing w:val="0"/>
          <w:kern w:val="0"/>
          <w:sz w:val="32"/>
          <w:szCs w:val="32"/>
        </w:rPr>
        <w:t>山东省司法厅</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关于印发〈山东省行政规范性文件评估暂行办法〉的通知</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（鲁</w:t>
      </w:r>
      <w:r>
        <w:rPr>
          <w:rFonts w:hint="eastAsia" w:ascii="仿宋_GB2312" w:hAnsi="仿宋_GB2312" w:eastAsia="仿宋_GB2312" w:cs="仿宋_GB2312"/>
          <w:snapToGrid w:val="0"/>
          <w:spacing w:val="0"/>
          <w:kern w:val="0"/>
          <w:sz w:val="32"/>
          <w:szCs w:val="32"/>
          <w:lang w:eastAsia="zh-CN"/>
        </w:rPr>
        <w:t>司</w:t>
      </w:r>
      <w:r>
        <w:rPr>
          <w:rFonts w:hint="eastAsia" w:ascii="仿宋_GB2312" w:hAnsi="仿宋_GB2312" w:eastAsia="仿宋_GB2312" w:cs="仿宋_GB2312"/>
          <w:snapToGrid w:val="0"/>
          <w:spacing w:val="0"/>
          <w:kern w:val="0"/>
          <w:sz w:val="32"/>
          <w:szCs w:val="32"/>
        </w:rPr>
        <w:t>〔20</w:t>
      </w:r>
      <w:r>
        <w:rPr>
          <w:rFonts w:hint="eastAsia" w:ascii="仿宋_GB2312" w:hAnsi="仿宋_GB2312" w:eastAsia="仿宋_GB2312" w:cs="仿宋_GB2312"/>
          <w:snapToGrid w:val="0"/>
          <w:spacing w:val="0"/>
          <w:kern w:val="0"/>
          <w:sz w:val="32"/>
          <w:szCs w:val="32"/>
          <w:lang w:val="en-US" w:eastAsia="zh-CN"/>
        </w:rPr>
        <w:t>20</w:t>
      </w:r>
      <w:r>
        <w:rPr>
          <w:rFonts w:hint="eastAsia" w:ascii="仿宋_GB2312" w:hAnsi="仿宋_GB2312" w:eastAsia="仿宋_GB2312" w:cs="仿宋_GB2312"/>
          <w:snapToGrid w:val="0"/>
          <w:spacing w:val="0"/>
          <w:kern w:val="0"/>
          <w:sz w:val="32"/>
          <w:szCs w:val="32"/>
        </w:rPr>
        <w:t>〕</w:t>
      </w:r>
      <w:r>
        <w:rPr>
          <w:rFonts w:hint="eastAsia" w:ascii="仿宋_GB2312" w:hAnsi="仿宋_GB2312" w:eastAsia="仿宋_GB2312" w:cs="仿宋_GB2312"/>
          <w:snapToGrid w:val="0"/>
          <w:spacing w:val="0"/>
          <w:kern w:val="0"/>
          <w:sz w:val="32"/>
          <w:szCs w:val="32"/>
          <w:lang w:val="en-US" w:eastAsia="zh-CN"/>
        </w:rPr>
        <w:t>48</w:t>
      </w:r>
      <w:r>
        <w:rPr>
          <w:rFonts w:hint="eastAsia" w:ascii="仿宋_GB2312" w:hAnsi="仿宋_GB2312" w:eastAsia="仿宋_GB2312" w:cs="仿宋_GB2312"/>
          <w:snapToGrid w:val="0"/>
          <w:spacing w:val="0"/>
          <w:kern w:val="0"/>
          <w:sz w:val="32"/>
          <w:szCs w:val="32"/>
        </w:rPr>
        <w:t>号）的有关要求，对</w:t>
      </w:r>
      <w:r>
        <w:rPr>
          <w:rFonts w:hint="eastAsia" w:ascii="仿宋_GB2312" w:hAnsi="仿宋_GB2312" w:eastAsia="仿宋_GB2312" w:cs="仿宋_GB2312"/>
          <w:snapToGrid w:val="0"/>
          <w:spacing w:val="0"/>
          <w:kern w:val="0"/>
          <w:sz w:val="32"/>
          <w:szCs w:val="32"/>
          <w:lang w:eastAsia="zh-CN"/>
        </w:rPr>
        <w:t>该规范性</w:t>
      </w:r>
      <w:r>
        <w:rPr>
          <w:rFonts w:hint="eastAsia" w:ascii="仿宋_GB2312" w:hAnsi="仿宋_GB2312" w:eastAsia="仿宋_GB2312" w:cs="仿宋_GB2312"/>
          <w:snapToGrid w:val="0"/>
          <w:color w:val="000000"/>
          <w:spacing w:val="0"/>
          <w:kern w:val="0"/>
          <w:sz w:val="32"/>
          <w:szCs w:val="32"/>
        </w:rPr>
        <w:t>文件进行</w:t>
      </w:r>
      <w:r>
        <w:rPr>
          <w:rFonts w:hint="eastAsia" w:ascii="仿宋_GB2312" w:hAnsi="仿宋_GB2312" w:eastAsia="仿宋_GB2312" w:cs="仿宋_GB2312"/>
          <w:snapToGrid w:val="0"/>
          <w:color w:val="000000"/>
          <w:spacing w:val="0"/>
          <w:kern w:val="0"/>
          <w:sz w:val="32"/>
          <w:szCs w:val="32"/>
          <w:lang w:eastAsia="zh-CN"/>
        </w:rPr>
        <w:t>实施后评估</w:t>
      </w:r>
      <w:r>
        <w:rPr>
          <w:rFonts w:hint="eastAsia" w:ascii="仿宋_GB2312" w:hAnsi="仿宋_GB2312" w:eastAsia="仿宋_GB2312" w:cs="仿宋_GB2312"/>
          <w:snapToGrid w:val="0"/>
          <w:color w:val="000000"/>
          <w:spacing w:val="0"/>
          <w:kern w:val="0"/>
          <w:sz w:val="32"/>
          <w:szCs w:val="32"/>
        </w:rPr>
        <w:t>。</w:t>
      </w:r>
    </w:p>
    <w:p>
      <w:pPr>
        <w:pStyle w:val="21"/>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snapToGrid w:val="0"/>
          <w:spacing w:val="0"/>
          <w:kern w:val="0"/>
          <w:sz w:val="32"/>
          <w:szCs w:val="30"/>
        </w:rPr>
      </w:pPr>
      <w:r>
        <w:rPr>
          <w:rFonts w:hint="eastAsia" w:ascii="黑体" w:hAnsi="黑体" w:eastAsia="黑体"/>
          <w:snapToGrid w:val="0"/>
          <w:spacing w:val="0"/>
          <w:kern w:val="0"/>
          <w:sz w:val="32"/>
          <w:szCs w:val="30"/>
        </w:rPr>
        <w:t>二、</w:t>
      </w:r>
      <w:r>
        <w:rPr>
          <w:rFonts w:hint="eastAsia" w:ascii="黑体" w:hAnsi="黑体" w:eastAsia="黑体"/>
          <w:snapToGrid w:val="0"/>
          <w:spacing w:val="0"/>
          <w:kern w:val="0"/>
          <w:sz w:val="32"/>
          <w:szCs w:val="30"/>
          <w:lang w:eastAsia="zh-CN"/>
        </w:rPr>
        <w:t>评估内容分析和</w:t>
      </w:r>
      <w:r>
        <w:rPr>
          <w:rFonts w:hint="eastAsia" w:ascii="黑体" w:hAnsi="黑体" w:eastAsia="黑体"/>
          <w:snapToGrid w:val="0"/>
          <w:spacing w:val="0"/>
          <w:kern w:val="0"/>
          <w:sz w:val="32"/>
          <w:szCs w:val="30"/>
        </w:rPr>
        <w:t>依据</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spacing w:val="0"/>
          <w:kern w:val="0"/>
          <w:sz w:val="32"/>
          <w:szCs w:val="32"/>
          <w:lang w:val="en-US" w:eastAsia="zh-CN"/>
        </w:rPr>
      </w:pPr>
      <w:r>
        <w:rPr>
          <w:rFonts w:hint="eastAsia" w:ascii="仿宋_GB2312" w:hAnsi="仿宋_GB2312" w:eastAsia="仿宋_GB2312" w:cs="仿宋_GB2312"/>
          <w:snapToGrid w:val="0"/>
          <w:spacing w:val="0"/>
          <w:kern w:val="0"/>
          <w:sz w:val="32"/>
          <w:szCs w:val="32"/>
          <w:lang w:val="en-US" w:eastAsia="zh-CN"/>
        </w:rPr>
        <w:t>1</w:t>
      </w:r>
      <w:r>
        <w:rPr>
          <w:rFonts w:hint="eastAsia" w:ascii="仿宋_GB2312" w:hAnsi="仿宋_GB2312" w:cs="仿宋_GB2312"/>
          <w:snapToGrid w:val="0"/>
          <w:spacing w:val="0"/>
          <w:kern w:val="0"/>
          <w:sz w:val="32"/>
          <w:szCs w:val="32"/>
          <w:lang w:val="en-US" w:eastAsia="zh-CN"/>
        </w:rPr>
        <w:t>.</w:t>
      </w:r>
      <w:r>
        <w:rPr>
          <w:rFonts w:hint="eastAsia" w:ascii="仿宋_GB2312" w:hAnsi="仿宋_GB2312" w:eastAsia="仿宋_GB2312" w:cs="仿宋_GB2312"/>
          <w:snapToGrid w:val="0"/>
          <w:spacing w:val="0"/>
          <w:kern w:val="0"/>
          <w:sz w:val="32"/>
          <w:szCs w:val="32"/>
          <w:lang w:val="en-US" w:eastAsia="zh-CN"/>
        </w:rPr>
        <w:t>合法性分析</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spacing w:val="0"/>
          <w:kern w:val="0"/>
          <w:sz w:val="32"/>
          <w:szCs w:val="30"/>
          <w:lang w:eastAsia="zh-CN"/>
        </w:rPr>
      </w:pPr>
      <w:r>
        <w:rPr>
          <w:rFonts w:hint="eastAsia" w:ascii="仿宋_GB2312" w:hAnsi="仿宋_GB2312" w:eastAsia="仿宋_GB2312" w:cs="仿宋_GB2312"/>
          <w:snapToGrid w:val="0"/>
          <w:spacing w:val="0"/>
          <w:kern w:val="0"/>
          <w:sz w:val="32"/>
          <w:szCs w:val="30"/>
          <w:lang w:val="en-US" w:eastAsia="zh-CN"/>
        </w:rPr>
        <w:t>本办法各条款严格按照</w:t>
      </w:r>
      <w:r>
        <w:rPr>
          <w:rFonts w:hint="eastAsia" w:ascii="仿宋_GB2312" w:hAnsi="仿宋_GB2312" w:eastAsia="仿宋_GB2312" w:cs="仿宋_GB2312"/>
          <w:snapToGrid w:val="0"/>
          <w:spacing w:val="0"/>
          <w:kern w:val="0"/>
          <w:sz w:val="32"/>
          <w:szCs w:val="30"/>
        </w:rPr>
        <w:t>国家人防办《人民防空工程建设造价管理办法》（国人防〔2010〕287号）</w:t>
      </w:r>
      <w:r>
        <w:rPr>
          <w:rFonts w:hint="eastAsia" w:ascii="仿宋_GB2312" w:hAnsi="仿宋_GB2312" w:eastAsia="仿宋_GB2312" w:cs="仿宋_GB2312"/>
          <w:snapToGrid w:val="0"/>
          <w:spacing w:val="0"/>
          <w:kern w:val="0"/>
          <w:sz w:val="32"/>
          <w:szCs w:val="30"/>
          <w:lang w:eastAsia="zh-CN"/>
        </w:rPr>
        <w:t>、《关于颁发〈人民防空工程防护(化)设备信息价管理办法〉的通知》(国人防〔2010〕291号)的相关规定设置，</w:t>
      </w:r>
      <w:r>
        <w:rPr>
          <w:rFonts w:hint="eastAsia" w:ascii="仿宋_GB2312" w:hAnsi="仿宋_GB2312" w:eastAsia="仿宋_GB2312" w:cs="仿宋_GB2312"/>
          <w:snapToGrid w:val="0"/>
          <w:spacing w:val="0"/>
          <w:kern w:val="0"/>
          <w:sz w:val="32"/>
          <w:szCs w:val="30"/>
          <w:lang w:val="en-US" w:eastAsia="zh-CN"/>
        </w:rPr>
        <w:t>2016年2月</w:t>
      </w:r>
      <w:r>
        <w:rPr>
          <w:rFonts w:hint="eastAsia" w:ascii="仿宋_GB2312" w:hAnsi="仿宋_GB2312" w:eastAsia="仿宋_GB2312" w:cs="仿宋_GB2312"/>
          <w:snapToGrid w:val="0"/>
          <w:spacing w:val="0"/>
          <w:kern w:val="0"/>
          <w:sz w:val="32"/>
          <w:szCs w:val="30"/>
          <w:lang w:eastAsia="zh-CN"/>
        </w:rPr>
        <w:t>颁布施行时不存在违反国家法律法规的情况，符合合法性标准。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spacing w:val="0"/>
          <w:kern w:val="0"/>
          <w:sz w:val="32"/>
          <w:szCs w:val="32"/>
          <w:lang w:val="en-US" w:eastAsia="zh-CN"/>
        </w:rPr>
      </w:pPr>
      <w:r>
        <w:rPr>
          <w:rFonts w:hint="eastAsia" w:ascii="仿宋_GB2312" w:hAnsi="仿宋_GB2312" w:cs="仿宋_GB2312"/>
          <w:snapToGrid w:val="0"/>
          <w:spacing w:val="0"/>
          <w:kern w:val="0"/>
          <w:sz w:val="32"/>
          <w:szCs w:val="32"/>
          <w:lang w:val="en-US" w:eastAsia="zh-CN"/>
        </w:rPr>
        <w:t>2.</w:t>
      </w:r>
      <w:r>
        <w:rPr>
          <w:rFonts w:hint="eastAsia" w:ascii="仿宋_GB2312" w:hAnsi="仿宋_GB2312" w:eastAsia="仿宋_GB2312" w:cs="仿宋_GB2312"/>
          <w:snapToGrid w:val="0"/>
          <w:spacing w:val="0"/>
          <w:kern w:val="0"/>
          <w:sz w:val="32"/>
          <w:szCs w:val="32"/>
          <w:lang w:val="en-US" w:eastAsia="zh-CN"/>
        </w:rPr>
        <w:t>合理性分析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spacing w:val="0"/>
          <w:kern w:val="0"/>
          <w:sz w:val="32"/>
          <w:szCs w:val="30"/>
          <w:lang w:val="en-US" w:eastAsia="zh-CN"/>
        </w:rPr>
      </w:pPr>
      <w:r>
        <w:rPr>
          <w:rFonts w:hint="eastAsia" w:ascii="仿宋_GB2312" w:hAnsi="仿宋_GB2312" w:eastAsia="仿宋_GB2312" w:cs="仿宋_GB2312"/>
          <w:snapToGrid w:val="0"/>
          <w:spacing w:val="0"/>
          <w:kern w:val="0"/>
          <w:sz w:val="32"/>
          <w:szCs w:val="30"/>
          <w:lang w:val="en-US" w:eastAsia="zh-CN"/>
        </w:rPr>
        <w:t>按照</w:t>
      </w:r>
      <w:r>
        <w:rPr>
          <w:rFonts w:hint="eastAsia" w:ascii="仿宋_GB2312" w:hAnsi="仿宋_GB2312" w:eastAsia="仿宋_GB2312" w:cs="仿宋_GB2312"/>
          <w:snapToGrid w:val="0"/>
          <w:spacing w:val="0"/>
          <w:kern w:val="0"/>
          <w:sz w:val="32"/>
          <w:szCs w:val="30"/>
          <w:lang w:eastAsia="zh-CN"/>
        </w:rPr>
        <w:t>山东省人防办《山东省人民防空办公室关于调整人民防空工程建设造价管理有关问题的通知》（鲁防工〔2019〕3号）的规定，取消人防工程造价咨询资质和人防工程专业造价员资格的要求。从事人防工程造价咨询业务的企业和人员应符合建设工程造价咨询企业资质、工程造价专业人员资格管理有关要求。</w:t>
      </w:r>
      <w:r>
        <w:rPr>
          <w:rFonts w:hint="eastAsia" w:ascii="仿宋_GB2312" w:hAnsi="仿宋_GB2312" w:cs="仿宋_GB2312"/>
          <w:snapToGrid w:val="0"/>
          <w:spacing w:val="0"/>
          <w:kern w:val="0"/>
          <w:sz w:val="32"/>
          <w:szCs w:val="30"/>
          <w:lang w:eastAsia="zh-CN"/>
        </w:rPr>
        <w:t>为进一步优化人民防空建设领域营商环境</w:t>
      </w:r>
      <w:r>
        <w:rPr>
          <w:rFonts w:hint="eastAsia" w:ascii="仿宋_GB2312" w:hAnsi="仿宋_GB2312" w:eastAsia="仿宋_GB2312" w:cs="仿宋_GB2312"/>
          <w:snapToGrid w:val="0"/>
          <w:spacing w:val="0"/>
          <w:kern w:val="0"/>
          <w:sz w:val="32"/>
          <w:szCs w:val="30"/>
          <w:lang w:eastAsia="zh-CN"/>
        </w:rPr>
        <w:t>，</w:t>
      </w:r>
      <w:r>
        <w:rPr>
          <w:rFonts w:hint="eastAsia" w:ascii="仿宋_GB2312" w:hAnsi="仿宋_GB2312" w:cs="仿宋_GB2312"/>
          <w:snapToGrid w:val="0"/>
          <w:spacing w:val="0"/>
          <w:kern w:val="0"/>
          <w:sz w:val="32"/>
          <w:szCs w:val="30"/>
          <w:lang w:eastAsia="zh-CN"/>
        </w:rPr>
        <w:t>规范人防工程造价咨询从业管理，本办法中的相应条款</w:t>
      </w:r>
      <w:r>
        <w:rPr>
          <w:rFonts w:hint="eastAsia" w:ascii="仿宋_GB2312" w:hAnsi="仿宋_GB2312" w:eastAsia="仿宋_GB2312" w:cs="仿宋_GB2312"/>
          <w:snapToGrid w:val="0"/>
          <w:spacing w:val="0"/>
          <w:kern w:val="0"/>
          <w:sz w:val="32"/>
          <w:szCs w:val="30"/>
          <w:lang w:eastAsia="zh-CN"/>
        </w:rPr>
        <w:t>已于</w:t>
      </w:r>
      <w:r>
        <w:rPr>
          <w:rFonts w:hint="eastAsia" w:ascii="仿宋_GB2312" w:hAnsi="仿宋_GB2312" w:eastAsia="仿宋_GB2312" w:cs="仿宋_GB2312"/>
          <w:snapToGrid w:val="0"/>
          <w:spacing w:val="0"/>
          <w:kern w:val="0"/>
          <w:sz w:val="32"/>
          <w:szCs w:val="30"/>
          <w:lang w:val="en-US" w:eastAsia="zh-CN"/>
        </w:rPr>
        <w:t>2019年9月</w:t>
      </w:r>
      <w:r>
        <w:rPr>
          <w:rFonts w:hint="eastAsia" w:ascii="仿宋_GB2312" w:hAnsi="仿宋_GB2312" w:eastAsia="仿宋_GB2312" w:cs="仿宋_GB2312"/>
          <w:snapToGrid w:val="0"/>
          <w:spacing w:val="0"/>
          <w:kern w:val="0"/>
          <w:sz w:val="32"/>
          <w:szCs w:val="30"/>
          <w:lang w:eastAsia="zh-CN"/>
        </w:rPr>
        <w:t>废止。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spacing w:val="0"/>
          <w:kern w:val="0"/>
          <w:sz w:val="32"/>
          <w:szCs w:val="32"/>
          <w:lang w:val="en-US" w:eastAsia="zh-CN"/>
        </w:rPr>
      </w:pPr>
      <w:r>
        <w:rPr>
          <w:rFonts w:hint="eastAsia" w:ascii="仿宋_GB2312" w:hAnsi="仿宋_GB2312" w:cs="仿宋_GB2312"/>
          <w:snapToGrid w:val="0"/>
          <w:spacing w:val="0"/>
          <w:kern w:val="0"/>
          <w:sz w:val="32"/>
          <w:szCs w:val="32"/>
          <w:lang w:val="en-US" w:eastAsia="zh-CN"/>
        </w:rPr>
        <w:t>3.</w:t>
      </w:r>
      <w:r>
        <w:rPr>
          <w:rFonts w:hint="eastAsia" w:ascii="仿宋_GB2312" w:hAnsi="仿宋_GB2312" w:eastAsia="仿宋_GB2312" w:cs="仿宋_GB2312"/>
          <w:snapToGrid w:val="0"/>
          <w:spacing w:val="0"/>
          <w:kern w:val="0"/>
          <w:sz w:val="32"/>
          <w:szCs w:val="32"/>
          <w:lang w:val="en-US" w:eastAsia="zh-CN"/>
        </w:rPr>
        <w:t>可操作性分析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spacing w:val="0"/>
          <w:kern w:val="0"/>
          <w:sz w:val="32"/>
          <w:szCs w:val="30"/>
          <w:lang w:val="en-US" w:eastAsia="zh-CN"/>
        </w:rPr>
      </w:pPr>
      <w:r>
        <w:rPr>
          <w:rFonts w:hint="eastAsia" w:ascii="仿宋_GB2312" w:hAnsi="仿宋_GB2312" w:eastAsia="仿宋_GB2312" w:cs="仿宋_GB2312"/>
          <w:snapToGrid w:val="0"/>
          <w:spacing w:val="0"/>
          <w:kern w:val="0"/>
          <w:sz w:val="32"/>
          <w:szCs w:val="30"/>
          <w:lang w:val="en-US" w:eastAsia="zh-CN"/>
        </w:rPr>
        <w:t>近年来，随着事业单位改革进程的推进，我省若干地市人防和住建事业单位进行了合并，关于人防工程招标控制价审核、备案的条款难以得到有效实施，本办法已</w:t>
      </w:r>
      <w:r>
        <w:rPr>
          <w:rFonts w:hint="eastAsia" w:ascii="仿宋_GB2312" w:hAnsi="仿宋_GB2312" w:cs="仿宋_GB2312"/>
          <w:snapToGrid w:val="0"/>
          <w:spacing w:val="0"/>
          <w:kern w:val="0"/>
          <w:sz w:val="32"/>
          <w:szCs w:val="30"/>
          <w:lang w:val="en-US" w:eastAsia="zh-CN"/>
        </w:rPr>
        <w:t>不再</w:t>
      </w:r>
      <w:r>
        <w:rPr>
          <w:rFonts w:hint="eastAsia" w:ascii="仿宋_GB2312" w:hAnsi="仿宋_GB2312" w:eastAsia="仿宋_GB2312" w:cs="仿宋_GB2312"/>
          <w:snapToGrid w:val="0"/>
          <w:spacing w:val="0"/>
          <w:kern w:val="0"/>
          <w:sz w:val="32"/>
          <w:szCs w:val="30"/>
          <w:lang w:val="en-US" w:eastAsia="zh-CN"/>
        </w:rPr>
        <w:t>满足可操作性标准。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spacing w:val="0"/>
          <w:kern w:val="0"/>
          <w:sz w:val="32"/>
          <w:szCs w:val="32"/>
          <w:lang w:val="en-US" w:eastAsia="zh-CN"/>
        </w:rPr>
      </w:pPr>
      <w:r>
        <w:rPr>
          <w:rFonts w:hint="eastAsia" w:ascii="仿宋_GB2312" w:hAnsi="仿宋_GB2312" w:cs="仿宋_GB2312"/>
          <w:snapToGrid w:val="0"/>
          <w:spacing w:val="0"/>
          <w:kern w:val="0"/>
          <w:sz w:val="32"/>
          <w:szCs w:val="32"/>
          <w:lang w:val="en-US" w:eastAsia="zh-CN"/>
        </w:rPr>
        <w:t>4.</w:t>
      </w:r>
      <w:r>
        <w:rPr>
          <w:rFonts w:hint="eastAsia" w:ascii="仿宋_GB2312" w:hAnsi="仿宋_GB2312" w:eastAsia="仿宋_GB2312" w:cs="仿宋_GB2312"/>
          <w:snapToGrid w:val="0"/>
          <w:spacing w:val="0"/>
          <w:kern w:val="0"/>
          <w:sz w:val="32"/>
          <w:szCs w:val="32"/>
          <w:lang w:val="en-US" w:eastAsia="zh-CN"/>
        </w:rPr>
        <w:t>规范性分析</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spacing w:val="0"/>
          <w:kern w:val="0"/>
          <w:sz w:val="32"/>
          <w:szCs w:val="30"/>
          <w:lang w:val="en-US" w:eastAsia="zh-CN"/>
        </w:rPr>
      </w:pPr>
      <w:r>
        <w:rPr>
          <w:rFonts w:hint="eastAsia" w:ascii="仿宋_GB2312" w:hAnsi="仿宋_GB2312" w:eastAsia="仿宋_GB2312" w:cs="仿宋_GB2312"/>
          <w:snapToGrid w:val="0"/>
          <w:spacing w:val="0"/>
          <w:kern w:val="0"/>
          <w:sz w:val="32"/>
          <w:szCs w:val="30"/>
          <w:lang w:val="en-US" w:eastAsia="zh-CN"/>
        </w:rPr>
        <w:t>本办法各项条款严格按照当时的国家法律法规编制，制定技术规范、逻辑结构严密、表述准确无异议，不违背国家法律法规，不违背上位法，符合规范性标准。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spacing w:val="0"/>
          <w:kern w:val="0"/>
          <w:sz w:val="32"/>
          <w:szCs w:val="32"/>
          <w:lang w:val="en-US" w:eastAsia="zh-CN"/>
        </w:rPr>
      </w:pPr>
      <w:r>
        <w:rPr>
          <w:rFonts w:hint="eastAsia" w:ascii="仿宋_GB2312" w:hAnsi="仿宋_GB2312" w:cs="仿宋_GB2312"/>
          <w:snapToGrid w:val="0"/>
          <w:spacing w:val="0"/>
          <w:kern w:val="0"/>
          <w:sz w:val="32"/>
          <w:szCs w:val="32"/>
          <w:lang w:val="en-US" w:eastAsia="zh-CN"/>
        </w:rPr>
        <w:t>5.</w:t>
      </w:r>
      <w:r>
        <w:rPr>
          <w:rFonts w:hint="eastAsia" w:ascii="仿宋_GB2312" w:hAnsi="仿宋_GB2312" w:eastAsia="仿宋_GB2312" w:cs="仿宋_GB2312"/>
          <w:snapToGrid w:val="0"/>
          <w:spacing w:val="0"/>
          <w:kern w:val="0"/>
          <w:sz w:val="32"/>
          <w:szCs w:val="32"/>
          <w:lang w:val="en-US" w:eastAsia="zh-CN"/>
        </w:rPr>
        <w:t>时效性分析</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spacing w:val="0"/>
          <w:kern w:val="0"/>
          <w:sz w:val="32"/>
          <w:szCs w:val="30"/>
          <w:lang w:eastAsia="zh-CN"/>
        </w:rPr>
      </w:pPr>
      <w:r>
        <w:rPr>
          <w:rFonts w:hint="eastAsia" w:ascii="仿宋_GB2312" w:hAnsi="仿宋_GB2312" w:eastAsia="仿宋_GB2312" w:cs="仿宋_GB2312"/>
          <w:snapToGrid w:val="0"/>
          <w:spacing w:val="0"/>
          <w:kern w:val="0"/>
          <w:sz w:val="32"/>
          <w:szCs w:val="30"/>
          <w:lang w:eastAsia="zh-CN"/>
        </w:rPr>
        <w:t>随着事业单位改革和国家相关法律法规的制定，本办法已不适应当前全省人防工程造价管理的要求，无法得到普遍遵守和有效执行。</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spacing w:val="0"/>
          <w:kern w:val="0"/>
          <w:sz w:val="32"/>
          <w:szCs w:val="30"/>
        </w:rPr>
      </w:pPr>
      <w:r>
        <w:rPr>
          <w:rFonts w:hint="eastAsia" w:ascii="仿宋_GB2312" w:hAnsi="仿宋_GB2312" w:eastAsia="仿宋_GB2312" w:cs="仿宋_GB2312"/>
          <w:snapToGrid w:val="0"/>
          <w:spacing w:val="0"/>
          <w:kern w:val="0"/>
          <w:sz w:val="32"/>
          <w:szCs w:val="30"/>
        </w:rPr>
        <w:t>根据国家人防办《人民防空工程建设造价管理办法》（国人防〔2010〕287号）</w:t>
      </w:r>
      <w:r>
        <w:rPr>
          <w:rFonts w:hint="eastAsia" w:ascii="仿宋_GB2312" w:hAnsi="仿宋_GB2312" w:eastAsia="仿宋_GB2312" w:cs="仿宋_GB2312"/>
          <w:snapToGrid w:val="0"/>
          <w:spacing w:val="0"/>
          <w:kern w:val="0"/>
          <w:sz w:val="32"/>
          <w:szCs w:val="30"/>
          <w:lang w:eastAsia="zh-CN"/>
        </w:rPr>
        <w:t>、山东省人防办《山东省人民防空办公室关于调整人民防空工程建设造价管理有关问题的通知》（鲁防工〔2019〕3号）、《山东省人民防空办公室关于开展妨碍统一市场和公平竞争政策措施清理工作的实施方案》，</w:t>
      </w:r>
      <w:r>
        <w:rPr>
          <w:rFonts w:hint="eastAsia" w:ascii="仿宋_GB2312" w:hAnsi="仿宋_GB2312" w:eastAsia="仿宋_GB2312" w:cs="仿宋_GB2312"/>
          <w:snapToGrid w:val="0"/>
          <w:spacing w:val="0"/>
          <w:kern w:val="0"/>
          <w:sz w:val="32"/>
          <w:szCs w:val="30"/>
        </w:rPr>
        <w:t>结合我省人防工程建设实际</w:t>
      </w:r>
      <w:r>
        <w:rPr>
          <w:rFonts w:hint="eastAsia" w:ascii="仿宋_GB2312" w:hAnsi="仿宋_GB2312" w:eastAsia="仿宋_GB2312" w:cs="仿宋_GB2312"/>
          <w:snapToGrid w:val="0"/>
          <w:spacing w:val="0"/>
          <w:kern w:val="0"/>
          <w:sz w:val="32"/>
          <w:szCs w:val="30"/>
          <w:lang w:eastAsia="zh-CN"/>
        </w:rPr>
        <w:t>和法律顾问提供的公平竞争审查建议书</w:t>
      </w:r>
      <w:r>
        <w:rPr>
          <w:rFonts w:hint="eastAsia" w:ascii="仿宋_GB2312" w:hAnsi="仿宋_GB2312" w:eastAsia="仿宋_GB2312" w:cs="仿宋_GB2312"/>
          <w:snapToGrid w:val="0"/>
          <w:spacing w:val="0"/>
          <w:kern w:val="0"/>
          <w:sz w:val="32"/>
          <w:szCs w:val="30"/>
        </w:rPr>
        <w:t>，</w:t>
      </w:r>
      <w:r>
        <w:rPr>
          <w:rFonts w:hint="eastAsia" w:ascii="仿宋_GB2312" w:hAnsi="仿宋_GB2312" w:eastAsia="仿宋_GB2312" w:cs="仿宋_GB2312"/>
          <w:snapToGrid w:val="0"/>
          <w:spacing w:val="0"/>
          <w:kern w:val="0"/>
          <w:sz w:val="32"/>
          <w:szCs w:val="30"/>
          <w:lang w:eastAsia="zh-CN"/>
        </w:rPr>
        <w:t>将对</w:t>
      </w:r>
      <w:r>
        <w:rPr>
          <w:rFonts w:hint="eastAsia" w:ascii="仿宋_GB2312" w:hAnsi="仿宋_GB2312" w:eastAsia="仿宋_GB2312" w:cs="仿宋_GB2312"/>
          <w:snapToGrid w:val="0"/>
          <w:spacing w:val="0"/>
          <w:kern w:val="0"/>
          <w:sz w:val="32"/>
          <w:szCs w:val="32"/>
          <w:lang w:val="en-US" w:eastAsia="zh-CN" w:bidi="ar-SA"/>
        </w:rPr>
        <w:t>本办法中关于人民防空工程造价咨询资质管理和</w:t>
      </w:r>
      <w:r>
        <w:rPr>
          <w:rFonts w:hint="eastAsia" w:ascii="仿宋_GB2312" w:hAnsi="仿宋_GB2312" w:eastAsia="仿宋_GB2312" w:cs="仿宋_GB2312"/>
          <w:snapToGrid w:val="0"/>
          <w:spacing w:val="0"/>
          <w:kern w:val="0"/>
          <w:sz w:val="32"/>
          <w:szCs w:val="30"/>
          <w:lang w:eastAsia="zh-CN"/>
        </w:rPr>
        <w:t>妨碍统一市场和公平竞争</w:t>
      </w:r>
      <w:r>
        <w:rPr>
          <w:rFonts w:hint="eastAsia" w:ascii="仿宋_GB2312" w:hAnsi="仿宋_GB2312" w:eastAsia="仿宋_GB2312" w:cs="仿宋_GB2312"/>
          <w:snapToGrid w:val="0"/>
          <w:spacing w:val="0"/>
          <w:kern w:val="0"/>
          <w:sz w:val="32"/>
          <w:szCs w:val="32"/>
          <w:lang w:val="en-US" w:eastAsia="zh-CN" w:bidi="ar-SA"/>
        </w:rPr>
        <w:t>的条款进行分析</w:t>
      </w:r>
      <w:r>
        <w:rPr>
          <w:rFonts w:hint="eastAsia" w:ascii="仿宋_GB2312" w:hAnsi="仿宋_GB2312" w:eastAsia="仿宋_GB2312" w:cs="仿宋_GB2312"/>
          <w:snapToGrid w:val="0"/>
          <w:spacing w:val="0"/>
          <w:kern w:val="0"/>
          <w:sz w:val="32"/>
          <w:szCs w:val="30"/>
        </w:rPr>
        <w:t>。</w:t>
      </w:r>
    </w:p>
    <w:p>
      <w:pPr>
        <w:pStyle w:val="21"/>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rPr>
          <w:rFonts w:hint="eastAsia" w:ascii="黑体" w:hAnsi="黑体" w:eastAsia="黑体"/>
          <w:snapToGrid w:val="0"/>
          <w:spacing w:val="0"/>
          <w:kern w:val="0"/>
          <w:sz w:val="32"/>
          <w:szCs w:val="30"/>
          <w:lang w:eastAsia="zh-CN"/>
        </w:rPr>
      </w:pPr>
      <w:r>
        <w:rPr>
          <w:rFonts w:hint="eastAsia" w:ascii="黑体" w:hAnsi="黑体" w:eastAsia="黑体"/>
          <w:snapToGrid w:val="0"/>
          <w:spacing w:val="0"/>
          <w:kern w:val="0"/>
          <w:sz w:val="32"/>
          <w:szCs w:val="30"/>
        </w:rPr>
        <w:t>三、</w:t>
      </w:r>
      <w:r>
        <w:rPr>
          <w:rFonts w:hint="eastAsia" w:ascii="黑体" w:hAnsi="黑体" w:eastAsia="黑体"/>
          <w:snapToGrid w:val="0"/>
          <w:spacing w:val="0"/>
          <w:kern w:val="0"/>
          <w:sz w:val="32"/>
          <w:szCs w:val="30"/>
          <w:lang w:eastAsia="zh-CN"/>
        </w:rPr>
        <w:t>评估结论和意见</w:t>
      </w:r>
    </w:p>
    <w:p>
      <w:pPr>
        <w:pStyle w:val="29"/>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firstLine="641"/>
        <w:jc w:val="both"/>
        <w:textAlignment w:val="auto"/>
        <w:rPr>
          <w:rFonts w:hint="eastAsia" w:ascii="仿宋_GB2312" w:hAnsi="仿宋" w:eastAsia="仿宋_GB2312"/>
          <w:snapToGrid w:val="0"/>
          <w:spacing w:val="0"/>
          <w:kern w:val="0"/>
          <w:sz w:val="32"/>
          <w:szCs w:val="30"/>
          <w:lang w:eastAsia="zh-CN"/>
        </w:rPr>
      </w:pPr>
      <w:r>
        <w:rPr>
          <w:rFonts w:hint="eastAsia" w:ascii="仿宋_GB2312" w:hAnsi="仿宋" w:eastAsia="仿宋_GB2312"/>
          <w:snapToGrid w:val="0"/>
          <w:spacing w:val="0"/>
          <w:kern w:val="0"/>
          <w:sz w:val="32"/>
          <w:szCs w:val="30"/>
          <w:lang w:eastAsia="zh-CN"/>
        </w:rPr>
        <w:t>按照省防办《关于调整人民防空工程建设造价管理有关问题的通知》中的有关调整内容，取消人防工程造价咨询资质和人防工程专业造价员资格的要求。从事人防工程造价咨询业务的企业和人员应符合建设工程造价咨询企业资质、工程造价专业人员资格管理有关要求。同时，结合法律顾问提供的公平竞争审查建议书，将</w:t>
      </w:r>
      <w:r>
        <w:rPr>
          <w:rFonts w:hint="eastAsia" w:ascii="仿宋_GB2312" w:hAnsi="宋体" w:eastAsia="仿宋_GB2312" w:cs="Times New Roman"/>
          <w:snapToGrid w:val="0"/>
          <w:spacing w:val="0"/>
          <w:kern w:val="0"/>
          <w:sz w:val="32"/>
          <w:szCs w:val="32"/>
          <w:lang w:val="en-US" w:eastAsia="zh-CN" w:bidi="ar-SA"/>
        </w:rPr>
        <w:t>本办法中由于相关法律法规依据变动而不符合我省实际情况的条款进行删减。</w:t>
      </w:r>
    </w:p>
    <w:p>
      <w:pPr>
        <w:keepNext w:val="0"/>
        <w:keepLines w:val="0"/>
        <w:pageBreakBefore w:val="0"/>
        <w:widowControl/>
        <w:shd w:val="clear" w:color="auto" w:fill="FFFFFF"/>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312" w:lineRule="auto"/>
        <w:jc w:val="both"/>
        <w:textAlignment w:val="auto"/>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20"/>
        <w:jc w:val="center"/>
        <w:textAlignment w:val="auto"/>
        <w:rPr>
          <w:rFonts w:hint="eastAsia" w:ascii="微软雅黑" w:hAnsi="微软雅黑" w:eastAsia="微软雅黑" w:cs="微软雅黑"/>
          <w:i w:val="0"/>
          <w:caps w:val="0"/>
          <w:color w:val="000000" w:themeColor="text1"/>
          <w:spacing w:val="0"/>
          <w:sz w:val="21"/>
          <w:szCs w:val="21"/>
          <w:highlight w:val="none"/>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highlight w:val="none"/>
          <w:lang w:eastAsia="zh-CN"/>
          <w14:textFill>
            <w14:solidFill>
              <w14:schemeClr w14:val="tx1"/>
            </w14:solidFill>
          </w14:textFill>
        </w:rPr>
        <w:t>山东省人民防空工程建设造价管理办法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420"/>
        <w:jc w:val="center"/>
        <w:textAlignment w:val="auto"/>
        <w:rPr>
          <w:rFonts w:hint="eastAsia" w:ascii="黑体" w:hAnsi="黑体" w:eastAsia="黑体" w:cs="黑体"/>
          <w:i w:val="0"/>
          <w:caps w:val="0"/>
          <w:color w:val="000000" w:themeColor="text1"/>
          <w:spacing w:val="0"/>
          <w:sz w:val="32"/>
          <w:szCs w:val="32"/>
          <w:highlight w:val="none"/>
          <w14:textFill>
            <w14:solidFill>
              <w14:schemeClr w14:val="tx1"/>
            </w14:solidFill>
          </w14:textFill>
        </w:rPr>
      </w:pPr>
    </w:p>
    <w:p>
      <w:pPr>
        <w:pStyle w:val="11"/>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420"/>
        <w:jc w:val="center"/>
        <w:textAlignment w:val="auto"/>
        <w:rPr>
          <w:rFonts w:hint="eastAsia" w:ascii="黑体" w:hAnsi="黑体" w:eastAsia="黑体" w:cs="黑体"/>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2"/>
          <w:szCs w:val="32"/>
          <w:highlight w:val="none"/>
          <w14:textFill>
            <w14:solidFill>
              <w14:schemeClr w14:val="tx1"/>
            </w14:solidFill>
          </w14:textFill>
        </w:rPr>
        <w:t>总</w:t>
      </w: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2"/>
          <w:szCs w:val="32"/>
          <w:highlight w:val="none"/>
          <w14:textFill>
            <w14:solidFill>
              <w14:schemeClr w14:val="tx1"/>
            </w14:solidFill>
          </w14:textFill>
        </w:rPr>
        <w:t>则</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420" w:leftChars="0" w:right="0" w:rightChars="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14:textFill>
            <w14:solidFill>
              <w14:schemeClr w14:val="tx1"/>
            </w14:solidFill>
          </w14:textFill>
        </w:rPr>
        <w:t>第一条</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为规范人民防空工程(以下简称人防工程)</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建设</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造价计价行为，合理确定和有效控制人防工程造价，维护人防工程建设各方合法权益，根据有关法律、法规，结合本省人防工程建设实际，制定本办法。</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14:textFill>
            <w14:solidFill>
              <w14:schemeClr w14:val="tx1"/>
            </w14:solidFill>
          </w14:textFill>
        </w:rPr>
        <w:t>第二条</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 xml:space="preserve"> 本办法适用于我省全部使用国有资金或国有资金投资为主的新建（改建、扩建）</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加固改造</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和日常维护管理</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的人防工程建设项目的造价管理。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使用其它资金建设的人防工程建设项目的造价管理可参照本办法执行。</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第三条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fldChar w:fldCharType="begin"/>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instrText xml:space="preserve"> LINK  "C:\\Documents and Settings\\Administrator\\桌面\\改动后山东省建设工程造价管理办法.doc" "OLE_LINK1" \t \a </w:instrTex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fldChar w:fldCharType="separate"/>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本办法所称</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人防</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工程造价，是指人防工程建设项目从筹建到竣工交付使用所需各项费用。包括建筑安装工程费、设备购置费、工程建设其他费、预备费、建设期间贷款利息以及按照国家和省规定应当计入的其他费用。</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fldChar w:fldCharType="end"/>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第四条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在编制、审核人防工程投资估算、设计概算、施工图预算或招标控制价、工程结算、</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竣工结算</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报告等业务和对人防工程建设造价实施监督管理时，均应遵守本办法。</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第五条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省、设区的市、县(市)</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人民防空</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主管部门负责本行政区域内</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人防</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工程造价活动的监督管理工作，其所属的</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人防</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工程造价机构按照国家和省有关规定，承担</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人防</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工程造价</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管理</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具体工作。</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发展改革、财政、审计、</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市场监管</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等行政主管部门按照各自职责，负责相关的</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人防工程造价</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监督管理工作。</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第六条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从事</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人防工程造价</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活动应当遵循合法合理、公平公正、诚实信用的原则，不得损害国家利益、社会公共利益和他人的合法权益。</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jc w:val="center"/>
        <w:textAlignment w:val="auto"/>
        <w:rPr>
          <w:rFonts w:hint="eastAsia" w:ascii="黑体" w:hAnsi="黑体" w:eastAsia="黑体" w:cs="黑体"/>
          <w:i w:val="0"/>
          <w:caps w:val="0"/>
          <w:color w:val="000000" w:themeColor="text1"/>
          <w:spacing w:val="0"/>
          <w:sz w:val="32"/>
          <w:szCs w:val="32"/>
          <w:highlight w:val="none"/>
          <w:lang w:eastAsia="zh-CN"/>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14:textFill>
            <w14:solidFill>
              <w14:schemeClr w14:val="tx1"/>
            </w14:solidFill>
          </w14:textFill>
        </w:rPr>
        <w:t xml:space="preserve">第二章  </w:t>
      </w: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2"/>
          <w:szCs w:val="32"/>
          <w:highlight w:val="none"/>
          <w14:textFill>
            <w14:solidFill>
              <w14:schemeClr w14:val="tx1"/>
            </w14:solidFill>
          </w14:textFill>
        </w:rPr>
        <w:t>人防工程造价</w:t>
      </w:r>
      <w:r>
        <w:rPr>
          <w:rFonts w:hint="eastAsia" w:ascii="黑体" w:hAnsi="黑体" w:eastAsia="黑体" w:cs="黑体"/>
          <w:i w:val="0"/>
          <w:caps w:val="0"/>
          <w:color w:val="000000" w:themeColor="text1"/>
          <w:spacing w:val="0"/>
          <w:sz w:val="32"/>
          <w:szCs w:val="32"/>
          <w:highlight w:val="none"/>
          <w:lang w:eastAsia="zh-CN"/>
          <w14:textFill>
            <w14:solidFill>
              <w14:schemeClr w14:val="tx1"/>
            </w14:solidFill>
          </w14:textFill>
        </w:rPr>
        <w:t>计价依据</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第七条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人防工程造价</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计价依据是指用来合理确定和有效控制建设工程造价的标准，包括下列内容：</w:t>
      </w:r>
    </w:p>
    <w:p>
      <w:pPr>
        <w:pStyle w:val="11"/>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人民防空</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工程</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投资</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估算编制</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规程</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、人防工程概算编制办法</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w:t>
      </w:r>
    </w:p>
    <w:p>
      <w:pPr>
        <w:pStyle w:val="11"/>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人防工程估算指标</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w:t>
      </w:r>
    </w:p>
    <w:p>
      <w:pPr>
        <w:pStyle w:val="11"/>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人防工程概算定额、人防工程预算定额</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人防工程工期定额</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w:t>
      </w:r>
    </w:p>
    <w:p>
      <w:pPr>
        <w:pStyle w:val="11"/>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人防工程工程量清单计价规范、人民防空工程工程量计算规范</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山东省人防工程费用项目组成及计算规则</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w:t>
      </w:r>
    </w:p>
    <w:p>
      <w:pPr>
        <w:pStyle w:val="11"/>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其他各类相关管理规定</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第八条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我省行政区域内各级人民防空主管部门编制的人防</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工程造价计价依据，应当根据法律法规、规定和</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人防</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工程建设标准进行编制，并与经济社会和工程技术发展水平以及市场状况相适应。</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编制</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人防工程造价</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计价依据，应当公开征求意见，并</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组织专家</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进行评审。</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第九条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从事工程建设活动的企业可以根据本企业技术和管理状况，按照国家和省有关规定编制企业定额，用于企业内部计价、成本核算等活动。</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第十条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鼓励开发和应用</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人防工程造价</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计价软件。</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第十一条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人防工程建设造价实行动态管理。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人防工程计价中使用的人工单价、一般工程材料、半成品和通用设备价，可分别采用人防工程建设项目所在地定期发布的人工单价、材料、设备的信息价格或结算价格。</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jc w:val="center"/>
        <w:textAlignment w:val="auto"/>
        <w:rPr>
          <w:rFonts w:hint="eastAsia" w:ascii="黑体" w:hAnsi="黑体" w:eastAsia="黑体" w:cs="黑体"/>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14:textFill>
            <w14:solidFill>
              <w14:schemeClr w14:val="tx1"/>
            </w14:solidFill>
          </w14:textFill>
        </w:rPr>
        <w:t xml:space="preserve">第三章  </w:t>
      </w: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2"/>
          <w:szCs w:val="32"/>
          <w:highlight w:val="none"/>
          <w14:textFill>
            <w14:solidFill>
              <w14:schemeClr w14:val="tx1"/>
            </w14:solidFill>
          </w14:textFill>
        </w:rPr>
        <w:t>人防工程造价的确定与控制</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 </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第十二条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 根据建设项目不同阶段，人防工程造价分为投资估算、设计概算、施工图预算、招标控制价、投标报价、合同价、工程结算</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、竣工结算</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等。</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第十三条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人防工程项目</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可行性研究阶段应当编制</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投资估算，应附在项目建议书或可行性研究报告中，并根据人防工程估算编制</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原则、</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人防工程计价依据和有关规定并考虑编制期至竣工期的价格、利率、汇率等动态因素影响进行编制。</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第十四条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人防工程建设项目的设计概算，应附在初步设计文件中，并在投资估算的控制下，根据人防工程概算</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编制办法、</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人防工程</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概算定额进行</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编制，按人防工程建设管理程序和权限报人民防空主管部门批准后，作为控制施工图设计和工程预算的依据。</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经批准的投资估算、设计概算是控制工程造价的主要依据，未经项目审批部门批准，不得突破。</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第十五条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人防工程建设项目的施工图预算，应在设计概算的控制下，根据人防工程预算定额、山东省人防工程费用项目组成及计算规则等计价依据</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施工图设计文件</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和施工组织设计方案</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等有关规定进行编制。</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第十六条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人防工程建设项目的</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工程量清单、</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招标控制价</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或者标底</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，应在设计概算的控制下，根据招标文件、人防工程建设计价依据、施工图、施工现场情况、工程特点及常规施工方案等有关规定进行编制。招标控制价是招标单位对招标人防工程设定的最高限价。</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第十七条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人防工程建设项目投标报价，应根据设计图纸、招标文件、市场价格信息、企业定额或参照人防工程建设计价依据等，结合企业的技术条件、管理水平和市场行情由企业自主确定。</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第十八条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应公开招标的人防工程建设项目，其招标活动还应符合人防工程建设项目所在地建设工程公开招标投标的有关规定。</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第十九条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对涉及国家安全、国家秘密可不进行公开招标的人防工程建设项目，经项目审批、核准部门或有关行政监督部门认定后，可采用邀请招标的方式发包，并严格遵守邀请招标相关法律法规。</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邀请招标</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评标委员会中人防工程技术、经济等方面的专家不得少于成员总数的三分之二</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第二十条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人</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防工程建设项目合同价应以中标价或审核后的施工图预算为基础，明确工程造价调整的范围和方式、工程预付款和进度款付款方式，以及工程造价结算方式等项内容。</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第二十一条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人防工程建设项目结算价应根据承发包合同、招投标文件、竣工图、设计变更、现场签证等相关资料进行编制。</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第二十二条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人防工程</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项目</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竣工决算</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，应当由建设单位按照国家和省有关财务决算的规定编制。</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全部使用国有资金或国有资金投资为主</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的人防工程</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项目应当依法接受审计监督。</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420" w:leftChars="0" w:right="0" w:rightChars="0" w:firstLine="640" w:firstLineChars="200"/>
        <w:jc w:val="both"/>
        <w:textAlignment w:val="auto"/>
        <w:rPr>
          <w:rFonts w:hint="eastAsia" w:ascii="黑体" w:hAnsi="黑体" w:eastAsia="黑体" w:cs="黑体"/>
          <w:i w:val="0"/>
          <w:caps w:val="0"/>
          <w:color w:val="000000" w:themeColor="text1"/>
          <w:spacing w:val="0"/>
          <w:sz w:val="32"/>
          <w:szCs w:val="32"/>
          <w:highlight w:val="none"/>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jc w:val="center"/>
        <w:textAlignment w:val="auto"/>
        <w:rPr>
          <w:rFonts w:hint="eastAsia" w:ascii="黑体" w:hAnsi="黑体" w:eastAsia="黑体" w:cs="黑体"/>
          <w:i w:val="0"/>
          <w:caps w:val="0"/>
          <w:color w:val="000000" w:themeColor="text1"/>
          <w:spacing w:val="0"/>
          <w:sz w:val="32"/>
          <w:szCs w:val="32"/>
          <w:highlight w:val="none"/>
          <w:lang w:eastAsia="zh-CN"/>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14:textFill>
            <w14:solidFill>
              <w14:schemeClr w14:val="tx1"/>
            </w14:solidFill>
          </w14:textFill>
        </w:rPr>
        <w:t>第</w:t>
      </w:r>
      <w:r>
        <w:rPr>
          <w:rFonts w:hint="eastAsia" w:ascii="黑体" w:hAnsi="黑体" w:eastAsia="黑体" w:cs="黑体"/>
          <w:i w:val="0"/>
          <w:caps w:val="0"/>
          <w:color w:val="000000" w:themeColor="text1"/>
          <w:spacing w:val="0"/>
          <w:sz w:val="32"/>
          <w:szCs w:val="32"/>
          <w:highlight w:val="none"/>
          <w:lang w:eastAsia="zh-CN"/>
          <w14:textFill>
            <w14:solidFill>
              <w14:schemeClr w14:val="tx1"/>
            </w14:solidFill>
          </w14:textFill>
        </w:rPr>
        <w:t>四</w:t>
      </w:r>
      <w:r>
        <w:rPr>
          <w:rFonts w:hint="eastAsia" w:ascii="黑体" w:hAnsi="黑体" w:eastAsia="黑体" w:cs="黑体"/>
          <w:i w:val="0"/>
          <w:caps w:val="0"/>
          <w:color w:val="000000" w:themeColor="text1"/>
          <w:spacing w:val="0"/>
          <w:sz w:val="32"/>
          <w:szCs w:val="32"/>
          <w:highlight w:val="none"/>
          <w14:textFill>
            <w14:solidFill>
              <w14:schemeClr w14:val="tx1"/>
            </w14:solidFill>
          </w14:textFill>
        </w:rPr>
        <w:t xml:space="preserve">章  </w:t>
      </w: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2"/>
          <w:szCs w:val="32"/>
          <w:highlight w:val="none"/>
          <w14:textFill>
            <w14:solidFill>
              <w14:schemeClr w14:val="tx1"/>
            </w14:solidFill>
          </w14:textFill>
        </w:rPr>
        <w:t>人防工程造价咨询的</w:t>
      </w:r>
      <w:r>
        <w:rPr>
          <w:rFonts w:hint="eastAsia" w:ascii="黑体" w:hAnsi="黑体" w:eastAsia="黑体" w:cs="黑体"/>
          <w:i w:val="0"/>
          <w:caps w:val="0"/>
          <w:color w:val="000000" w:themeColor="text1"/>
          <w:spacing w:val="0"/>
          <w:sz w:val="32"/>
          <w:szCs w:val="32"/>
          <w:highlight w:val="none"/>
          <w:lang w:eastAsia="zh-CN"/>
          <w14:textFill>
            <w14:solidFill>
              <w14:schemeClr w14:val="tx1"/>
            </w14:solidFill>
          </w14:textFill>
        </w:rPr>
        <w:t>从业</w:t>
      </w:r>
      <w:r>
        <w:rPr>
          <w:rFonts w:hint="eastAsia" w:ascii="黑体" w:hAnsi="黑体" w:eastAsia="黑体" w:cs="黑体"/>
          <w:i w:val="0"/>
          <w:caps w:val="0"/>
          <w:color w:val="000000" w:themeColor="text1"/>
          <w:spacing w:val="0"/>
          <w:sz w:val="32"/>
          <w:szCs w:val="32"/>
          <w:highlight w:val="none"/>
          <w14:textFill>
            <w14:solidFill>
              <w14:schemeClr w14:val="tx1"/>
            </w14:solidFill>
          </w14:textFill>
        </w:rPr>
        <w:t>管理</w:t>
      </w:r>
      <w:r>
        <w:rPr>
          <w:rFonts w:hint="eastAsia" w:ascii="黑体" w:hAnsi="黑体" w:eastAsia="黑体" w:cs="黑体"/>
          <w:i w:val="0"/>
          <w:caps w:val="0"/>
          <w:color w:val="000000" w:themeColor="text1"/>
          <w:spacing w:val="0"/>
          <w:sz w:val="32"/>
          <w:szCs w:val="32"/>
          <w:highlight w:val="none"/>
          <w:lang w:eastAsia="zh-CN"/>
          <w14:textFill>
            <w14:solidFill>
              <w14:schemeClr w14:val="tx1"/>
            </w14:solidFill>
          </w14:textFill>
        </w:rPr>
        <w:t>和监督检查</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pP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第二十三条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从事人防工程造价咨询业务的企业和人员应符合建设工程造价咨询企业资质、工程造价专业人员资格管理</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的</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有关要求。</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第二十四条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人民防空</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主管部门</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会同住建</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和其他有关部门，依据各自管理权限对建设工程造价活动实施监督检查，对违法行为依法处理。被检查单位和个人应当予以配合，并按照要求提供相关资料。</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 xml:space="preserve">第二十五条 </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任何单位和个人对</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人防</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工程</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建设</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造价活动中的违法行为，有权</w:t>
      </w:r>
      <w:r>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t>向人民防空</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主管部门或其他有关部门进行举报，受理部门应当依法查处。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jc w:val="center"/>
        <w:textAlignment w:val="auto"/>
        <w:rPr>
          <w:rFonts w:hint="eastAsia" w:ascii="黑体" w:hAnsi="黑体" w:eastAsia="黑体" w:cs="黑体"/>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14:textFill>
            <w14:solidFill>
              <w14:schemeClr w14:val="tx1"/>
            </w14:solidFill>
          </w14:textFill>
        </w:rPr>
        <w:t>第</w:t>
      </w:r>
      <w:r>
        <w:rPr>
          <w:rFonts w:hint="eastAsia" w:ascii="黑体" w:hAnsi="黑体" w:eastAsia="黑体" w:cs="黑体"/>
          <w:i w:val="0"/>
          <w:caps w:val="0"/>
          <w:color w:val="000000" w:themeColor="text1"/>
          <w:spacing w:val="0"/>
          <w:sz w:val="32"/>
          <w:szCs w:val="32"/>
          <w:highlight w:val="none"/>
          <w:lang w:eastAsia="zh-CN"/>
          <w14:textFill>
            <w14:solidFill>
              <w14:schemeClr w14:val="tx1"/>
            </w14:solidFill>
          </w14:textFill>
        </w:rPr>
        <w:t>五</w:t>
      </w:r>
      <w:r>
        <w:rPr>
          <w:rFonts w:hint="eastAsia" w:ascii="黑体" w:hAnsi="黑体" w:eastAsia="黑体" w:cs="黑体"/>
          <w:i w:val="0"/>
          <w:caps w:val="0"/>
          <w:color w:val="000000" w:themeColor="text1"/>
          <w:spacing w:val="0"/>
          <w:sz w:val="32"/>
          <w:szCs w:val="32"/>
          <w:highlight w:val="none"/>
          <w14:textFill>
            <w14:solidFill>
              <w14:schemeClr w14:val="tx1"/>
            </w14:solidFill>
          </w14:textFill>
        </w:rPr>
        <w:t xml:space="preserve">章  </w:t>
      </w: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2"/>
          <w:szCs w:val="32"/>
          <w:highlight w:val="none"/>
          <w14:textFill>
            <w14:solidFill>
              <w14:schemeClr w14:val="tx1"/>
            </w14:solidFill>
          </w14:textFill>
        </w:rPr>
        <w:t xml:space="preserve">罚  </w:t>
      </w: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2"/>
          <w:szCs w:val="32"/>
          <w:highlight w:val="none"/>
          <w14:textFill>
            <w14:solidFill>
              <w14:schemeClr w14:val="tx1"/>
            </w14:solidFill>
          </w14:textFill>
        </w:rPr>
        <w:t>则</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jc w:val="both"/>
        <w:textAlignment w:val="auto"/>
        <w:rPr>
          <w:rFonts w:hint="eastAsia" w:ascii="仿宋_GB2312" w:hAnsi="仿宋_GB2312" w:eastAsia="仿宋_GB2312" w:cs="仿宋_GB2312"/>
          <w:i w:val="0"/>
          <w:caps w:val="0"/>
          <w:strike w:val="0"/>
          <w:dstrike w:val="0"/>
          <w:color w:val="000000" w:themeColor="text1"/>
          <w:spacing w:val="0"/>
          <w:sz w:val="32"/>
          <w:szCs w:val="32"/>
          <w:highlight w:val="none"/>
          <w14:textFill>
            <w14:solidFill>
              <w14:schemeClr w14:val="tx1"/>
            </w14:solidFill>
          </w14:textFill>
        </w:rPr>
      </w:pP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strike w:val="0"/>
          <w:dstrike w:val="0"/>
          <w:color w:val="000000" w:themeColor="text1"/>
          <w:spacing w:val="0"/>
          <w:sz w:val="32"/>
          <w:szCs w:val="32"/>
          <w:highlight w:val="none"/>
          <w:lang w:eastAsia="zh-CN"/>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第二十六条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strike w:val="0"/>
          <w:dstrike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strike w:val="0"/>
          <w:dstrike w:val="0"/>
          <w:color w:val="000000" w:themeColor="text1"/>
          <w:spacing w:val="0"/>
          <w:sz w:val="32"/>
          <w:szCs w:val="32"/>
          <w:highlight w:val="none"/>
          <w14:textFill>
            <w14:solidFill>
              <w14:schemeClr w14:val="tx1"/>
            </w14:solidFill>
          </w14:textFill>
        </w:rPr>
        <w:t>违反本办法规定的行为，法律、法规、规章已作出处罚规定的，从其规定</w:t>
      </w:r>
      <w:r>
        <w:rPr>
          <w:rFonts w:hint="eastAsia" w:ascii="仿宋_GB2312" w:hAnsi="仿宋_GB2312" w:eastAsia="仿宋_GB2312" w:cs="仿宋_GB2312"/>
          <w:i w:val="0"/>
          <w:caps w:val="0"/>
          <w:strike w:val="0"/>
          <w:dstrike w:val="0"/>
          <w:color w:val="000000" w:themeColor="text1"/>
          <w:spacing w:val="0"/>
          <w:sz w:val="32"/>
          <w:szCs w:val="32"/>
          <w:highlight w:val="none"/>
          <w:lang w:eastAsia="zh-CN"/>
          <w14:textFill>
            <w14:solidFill>
              <w14:schemeClr w14:val="tx1"/>
            </w14:solidFill>
          </w14:textFill>
        </w:rPr>
        <w:t>。</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strike w:val="0"/>
          <w:dstrike w:val="0"/>
          <w:color w:val="000000" w:themeColor="text1"/>
          <w:spacing w:val="0"/>
          <w:sz w:val="32"/>
          <w:szCs w:val="32"/>
          <w:highlight w:val="none"/>
          <w:lang w:eastAsia="zh-CN"/>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第二十七条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strike w:val="0"/>
          <w:dstrike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strike w:val="0"/>
          <w:dstrike w:val="0"/>
          <w:color w:val="000000" w:themeColor="text1"/>
          <w:spacing w:val="0"/>
          <w:sz w:val="32"/>
          <w:szCs w:val="32"/>
          <w:highlight w:val="none"/>
          <w14:textFill>
            <w14:solidFill>
              <w14:schemeClr w14:val="tx1"/>
            </w14:solidFill>
          </w14:textFill>
        </w:rPr>
        <w:t>人防工程造价咨询人未取得</w:t>
      </w:r>
      <w:r>
        <w:rPr>
          <w:rFonts w:hint="eastAsia" w:ascii="仿宋_GB2312" w:hAnsi="仿宋_GB2312" w:eastAsia="仿宋_GB2312" w:cs="仿宋_GB2312"/>
          <w:i w:val="0"/>
          <w:caps w:val="0"/>
          <w:strike w:val="0"/>
          <w:dstrike w:val="0"/>
          <w:color w:val="000000" w:themeColor="text1"/>
          <w:spacing w:val="0"/>
          <w:sz w:val="32"/>
          <w:szCs w:val="32"/>
          <w:highlight w:val="none"/>
          <w:lang w:eastAsia="zh-CN"/>
          <w14:textFill>
            <w14:solidFill>
              <w14:schemeClr w14:val="tx1"/>
            </w14:solidFill>
          </w14:textFill>
        </w:rPr>
        <w:t>相应</w:t>
      </w:r>
      <w:r>
        <w:rPr>
          <w:rFonts w:hint="eastAsia" w:ascii="仿宋_GB2312" w:hAnsi="仿宋_GB2312" w:eastAsia="仿宋_GB2312" w:cs="仿宋_GB2312"/>
          <w:i w:val="0"/>
          <w:caps w:val="0"/>
          <w:strike w:val="0"/>
          <w:dstrike w:val="0"/>
          <w:color w:val="000000" w:themeColor="text1"/>
          <w:spacing w:val="0"/>
          <w:sz w:val="32"/>
          <w:szCs w:val="32"/>
          <w:highlight w:val="none"/>
          <w14:textFill>
            <w14:solidFill>
              <w14:schemeClr w14:val="tx1"/>
            </w14:solidFill>
          </w14:textFill>
        </w:rPr>
        <w:t>资质证书或者</w:t>
      </w:r>
      <w:r>
        <w:rPr>
          <w:rFonts w:hint="eastAsia" w:ascii="仿宋_GB2312" w:hAnsi="仿宋_GB2312" w:eastAsia="仿宋_GB2312" w:cs="仿宋_GB2312"/>
          <w:i w:val="0"/>
          <w:caps w:val="0"/>
          <w:strike w:val="0"/>
          <w:dstrike w:val="0"/>
          <w:color w:val="000000" w:themeColor="text1"/>
          <w:spacing w:val="0"/>
          <w:sz w:val="32"/>
          <w:szCs w:val="32"/>
          <w:highlight w:val="none"/>
          <w:lang w:eastAsia="zh-CN"/>
          <w14:textFill>
            <w14:solidFill>
              <w14:schemeClr w14:val="tx1"/>
            </w14:solidFill>
          </w14:textFill>
        </w:rPr>
        <w:t>违规</w:t>
      </w:r>
      <w:r>
        <w:rPr>
          <w:rFonts w:hint="eastAsia" w:ascii="仿宋_GB2312" w:hAnsi="仿宋_GB2312" w:eastAsia="仿宋_GB2312" w:cs="仿宋_GB2312"/>
          <w:i w:val="0"/>
          <w:caps w:val="0"/>
          <w:strike w:val="0"/>
          <w:dstrike w:val="0"/>
          <w:color w:val="000000" w:themeColor="text1"/>
          <w:spacing w:val="0"/>
          <w:sz w:val="32"/>
          <w:szCs w:val="32"/>
          <w:highlight w:val="none"/>
          <w14:textFill>
            <w14:solidFill>
              <w14:schemeClr w14:val="tx1"/>
            </w14:solidFill>
          </w14:textFill>
        </w:rPr>
        <w:t>承接人防工程造价咨询业务的，由人民防空主管部门</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或其他有关部门</w:t>
      </w:r>
      <w:r>
        <w:rPr>
          <w:rFonts w:hint="eastAsia" w:ascii="仿宋_GB2312" w:hAnsi="仿宋_GB2312" w:eastAsia="仿宋_GB2312" w:cs="仿宋_GB2312"/>
          <w:i w:val="0"/>
          <w:caps w:val="0"/>
          <w:strike w:val="0"/>
          <w:dstrike w:val="0"/>
          <w:color w:val="000000" w:themeColor="text1"/>
          <w:spacing w:val="0"/>
          <w:sz w:val="32"/>
          <w:szCs w:val="32"/>
          <w:highlight w:val="none"/>
          <w:lang w:eastAsia="zh-CN"/>
          <w14:textFill>
            <w14:solidFill>
              <w14:schemeClr w14:val="tx1"/>
            </w14:solidFill>
          </w14:textFill>
        </w:rPr>
        <w:t>依照有关规定</w:t>
      </w:r>
      <w:r>
        <w:rPr>
          <w:rFonts w:hint="eastAsia" w:ascii="仿宋_GB2312" w:hAnsi="仿宋_GB2312" w:eastAsia="仿宋_GB2312" w:cs="仿宋_GB2312"/>
          <w:i w:val="0"/>
          <w:caps w:val="0"/>
          <w:strike w:val="0"/>
          <w:dstrike w:val="0"/>
          <w:color w:val="000000" w:themeColor="text1"/>
          <w:spacing w:val="0"/>
          <w:sz w:val="32"/>
          <w:szCs w:val="32"/>
          <w:highlight w:val="none"/>
          <w14:textFill>
            <w14:solidFill>
              <w14:schemeClr w14:val="tx1"/>
            </w14:solidFill>
          </w14:textFill>
        </w:rPr>
        <w:t>进行处罚</w:t>
      </w:r>
      <w:r>
        <w:rPr>
          <w:rFonts w:hint="eastAsia" w:ascii="仿宋_GB2312" w:hAnsi="仿宋_GB2312" w:eastAsia="仿宋_GB2312" w:cs="仿宋_GB2312"/>
          <w:i w:val="0"/>
          <w:caps w:val="0"/>
          <w:strike w:val="0"/>
          <w:dstrike w:val="0"/>
          <w:color w:val="000000" w:themeColor="text1"/>
          <w:spacing w:val="0"/>
          <w:sz w:val="32"/>
          <w:szCs w:val="32"/>
          <w:highlight w:val="none"/>
          <w:lang w:eastAsia="zh-CN"/>
          <w14:textFill>
            <w14:solidFill>
              <w14:schemeClr w14:val="tx1"/>
            </w14:solidFill>
          </w14:textFill>
        </w:rPr>
        <w:t>。</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strike w:val="0"/>
          <w:dstrike w:val="0"/>
          <w:color w:val="000000" w:themeColor="text1"/>
          <w:spacing w:val="0"/>
          <w:sz w:val="32"/>
          <w:szCs w:val="32"/>
          <w:highlight w:val="none"/>
          <w:lang w:eastAsia="zh-CN"/>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第二十八条</w:t>
      </w:r>
      <w:r>
        <w:rPr>
          <w:rFonts w:hint="eastAsia" w:ascii="仿宋_GB2312" w:hAnsi="仿宋_GB2312" w:eastAsia="仿宋_GB2312" w:cs="仿宋_GB2312"/>
          <w:i w:val="0"/>
          <w:caps w:val="0"/>
          <w:strike w:val="0"/>
          <w:dstrike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strike w:val="0"/>
          <w:dstrike w:val="0"/>
          <w:color w:val="000000" w:themeColor="text1"/>
          <w:spacing w:val="0"/>
          <w:sz w:val="32"/>
          <w:szCs w:val="32"/>
          <w:highlight w:val="none"/>
          <w14:textFill>
            <w14:solidFill>
              <w14:schemeClr w14:val="tx1"/>
            </w14:solidFill>
          </w14:textFill>
        </w:rPr>
        <w:t>人防工程造价审核人员，在审核工程造价咨询成果文件过程中</w:t>
      </w:r>
      <w:r>
        <w:rPr>
          <w:rFonts w:hint="eastAsia" w:ascii="仿宋_GB2312" w:hAnsi="仿宋_GB2312" w:eastAsia="仿宋_GB2312" w:cs="仿宋_GB2312"/>
          <w:i w:val="0"/>
          <w:caps w:val="0"/>
          <w:strike w:val="0"/>
          <w:dstrike w:val="0"/>
          <w:color w:val="000000" w:themeColor="text1"/>
          <w:spacing w:val="0"/>
          <w:sz w:val="32"/>
          <w:szCs w:val="32"/>
          <w:highlight w:val="none"/>
          <w:lang w:eastAsia="zh-CN"/>
          <w14:textFill>
            <w14:solidFill>
              <w14:schemeClr w14:val="tx1"/>
            </w14:solidFill>
          </w14:textFill>
        </w:rPr>
        <w:t>发生</w:t>
      </w:r>
      <w:r>
        <w:rPr>
          <w:rFonts w:hint="eastAsia" w:ascii="仿宋_GB2312" w:hAnsi="仿宋_GB2312" w:eastAsia="仿宋_GB2312" w:cs="仿宋_GB2312"/>
          <w:i w:val="0"/>
          <w:caps w:val="0"/>
          <w:strike w:val="0"/>
          <w:dstrike w:val="0"/>
          <w:color w:val="000000" w:themeColor="text1"/>
          <w:spacing w:val="0"/>
          <w:sz w:val="32"/>
          <w:szCs w:val="32"/>
          <w:highlight w:val="none"/>
          <w14:textFill>
            <w14:solidFill>
              <w14:schemeClr w14:val="tx1"/>
            </w14:solidFill>
          </w14:textFill>
        </w:rPr>
        <w:t>不坚持原则、弄虚作假，发现问题不如实汇报，使工程造价不合理部分超过规定</w:t>
      </w:r>
      <w:r>
        <w:rPr>
          <w:rFonts w:hint="eastAsia" w:ascii="仿宋_GB2312" w:hAnsi="仿宋_GB2312" w:eastAsia="仿宋_GB2312" w:cs="仿宋_GB2312"/>
          <w:i w:val="0"/>
          <w:caps w:val="0"/>
          <w:strike w:val="0"/>
          <w:dstrike w:val="0"/>
          <w:color w:val="000000" w:themeColor="text1"/>
          <w:spacing w:val="0"/>
          <w:sz w:val="32"/>
          <w:szCs w:val="32"/>
          <w:highlight w:val="none"/>
          <w:lang w:eastAsia="zh-CN"/>
          <w14:textFill>
            <w14:solidFill>
              <w14:schemeClr w14:val="tx1"/>
            </w14:solidFill>
          </w14:textFill>
        </w:rPr>
        <w:t>者，应依据相关规定进行处理。</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第二十九条</w:t>
      </w:r>
      <w:r>
        <w:rPr>
          <w:rFonts w:hint="eastAsia" w:ascii="仿宋_GB2312" w:hAnsi="仿宋_GB2312" w:eastAsia="仿宋_GB2312" w:cs="仿宋_GB2312"/>
          <w:i w:val="0"/>
          <w:caps w:val="0"/>
          <w:strike w:val="0"/>
          <w:dstrike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strike w:val="0"/>
          <w:dstrike w:val="0"/>
          <w:color w:val="000000" w:themeColor="text1"/>
          <w:spacing w:val="0"/>
          <w:sz w:val="32"/>
          <w:szCs w:val="32"/>
          <w:highlight w:val="none"/>
          <w:lang w:eastAsia="zh-CN"/>
          <w14:textFill>
            <w14:solidFill>
              <w14:schemeClr w14:val="tx1"/>
            </w14:solidFill>
          </w14:textFill>
        </w:rPr>
        <w:t>从事人防工程造价咨询的专业人员，发现有利用职权进行不恰当干预时有权进行抵制。对违反人防工程基本建设程序，不按规定进行人防工程造价编制及审查，发现存在重大突出问题的，应向省人民防空主管部门</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或其他有关部门</w:t>
      </w:r>
      <w:r>
        <w:rPr>
          <w:rFonts w:hint="eastAsia" w:ascii="仿宋_GB2312" w:hAnsi="仿宋_GB2312" w:eastAsia="仿宋_GB2312" w:cs="仿宋_GB2312"/>
          <w:i w:val="0"/>
          <w:caps w:val="0"/>
          <w:strike w:val="0"/>
          <w:dstrike w:val="0"/>
          <w:color w:val="000000" w:themeColor="text1"/>
          <w:spacing w:val="0"/>
          <w:sz w:val="32"/>
          <w:szCs w:val="32"/>
          <w:highlight w:val="none"/>
          <w:lang w:eastAsia="zh-CN"/>
          <w14:textFill>
            <w14:solidFill>
              <w14:schemeClr w14:val="tx1"/>
            </w14:solidFill>
          </w14:textFill>
        </w:rPr>
        <w:t>检举、投诉。隐瞒不报者应由本人承担相应责任。</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strike w:val="0"/>
          <w:dstrike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i w:val="0"/>
          <w:caps w:val="0"/>
          <w:strike w:val="0"/>
          <w:dstrike w:val="0"/>
          <w:color w:val="000000" w:themeColor="text1"/>
          <w:spacing w:val="0"/>
          <w:sz w:val="32"/>
          <w:szCs w:val="32"/>
          <w:highlight w:val="none"/>
          <w:lang w:eastAsia="zh-CN"/>
          <w14:textFill>
            <w14:solidFill>
              <w14:schemeClr w14:val="tx1"/>
            </w14:solidFill>
          </w14:textFill>
        </w:rPr>
        <w:t>违反本办法规定，对人防工程建设造成经济损失者，尚不构成犯罪的，依法给予行政处分；构成犯罪的，依法追究刑事责任。</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strike w:val="0"/>
          <w:dstrike w:val="0"/>
          <w:color w:val="000000" w:themeColor="text1"/>
          <w:spacing w:val="0"/>
          <w:sz w:val="32"/>
          <w:szCs w:val="32"/>
          <w:highlight w:val="none"/>
          <w:lang w:eastAsia="zh-CN"/>
          <w14:textFill>
            <w14:solidFill>
              <w14:schemeClr w14:val="tx1"/>
            </w14:solidFill>
          </w14:textFill>
        </w:rPr>
      </w:pP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jc w:val="center"/>
        <w:textAlignment w:val="auto"/>
        <w:rPr>
          <w:rFonts w:hint="eastAsia" w:ascii="黑体" w:hAnsi="黑体" w:eastAsia="黑体" w:cs="黑体"/>
          <w:i w:val="0"/>
          <w:caps w:val="0"/>
          <w:color w:val="000000" w:themeColor="text1"/>
          <w:spacing w:val="0"/>
          <w:sz w:val="32"/>
          <w:szCs w:val="32"/>
          <w:highlight w:val="none"/>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14:textFill>
            <w14:solidFill>
              <w14:schemeClr w14:val="tx1"/>
            </w14:solidFill>
          </w14:textFill>
        </w:rPr>
        <w:t>第</w:t>
      </w:r>
      <w:r>
        <w:rPr>
          <w:rFonts w:hint="eastAsia" w:ascii="黑体" w:hAnsi="黑体" w:eastAsia="黑体" w:cs="黑体"/>
          <w:i w:val="0"/>
          <w:caps w:val="0"/>
          <w:color w:val="000000" w:themeColor="text1"/>
          <w:spacing w:val="0"/>
          <w:sz w:val="32"/>
          <w:szCs w:val="32"/>
          <w:highlight w:val="none"/>
          <w:lang w:eastAsia="zh-CN"/>
          <w14:textFill>
            <w14:solidFill>
              <w14:schemeClr w14:val="tx1"/>
            </w14:solidFill>
          </w14:textFill>
        </w:rPr>
        <w:t>六</w:t>
      </w:r>
      <w:r>
        <w:rPr>
          <w:rFonts w:hint="eastAsia" w:ascii="黑体" w:hAnsi="黑体" w:eastAsia="黑体" w:cs="黑体"/>
          <w:i w:val="0"/>
          <w:caps w:val="0"/>
          <w:color w:val="000000" w:themeColor="text1"/>
          <w:spacing w:val="0"/>
          <w:sz w:val="32"/>
          <w:szCs w:val="32"/>
          <w:highlight w:val="none"/>
          <w14:textFill>
            <w14:solidFill>
              <w14:schemeClr w14:val="tx1"/>
            </w14:solidFill>
          </w14:textFill>
        </w:rPr>
        <w:t>章 </w:t>
      </w: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2"/>
          <w:szCs w:val="32"/>
          <w:highlight w:val="none"/>
          <w14:textFill>
            <w14:solidFill>
              <w14:schemeClr w14:val="tx1"/>
            </w14:solidFill>
          </w14:textFill>
        </w:rPr>
        <w:t xml:space="preserve"> 附 </w:t>
      </w: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2"/>
          <w:szCs w:val="32"/>
          <w:highlight w:val="none"/>
          <w14:textFill>
            <w14:solidFill>
              <w14:schemeClr w14:val="tx1"/>
            </w14:solidFill>
          </w14:textFill>
        </w:rPr>
        <w:t>则</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pP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b w:val="0"/>
          <w:bCs w:val="0"/>
          <w:i w:val="0"/>
          <w:iCs w:val="0"/>
          <w:color w:val="000000" w:themeColor="text1"/>
          <w:sz w:val="32"/>
          <w:szCs w:val="32"/>
          <w:highlight w:val="none"/>
          <w:lang w:eastAsia="zh-CN"/>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第三十条</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本办法由山东省人民防空办公室负责解释。</w:t>
      </w:r>
    </w:p>
    <w:p>
      <w:pPr>
        <w:pStyle w:val="11"/>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rightChars="0" w:firstLine="640" w:firstLineChars="200"/>
        <w:jc w:val="both"/>
        <w:textAlignment w:val="auto"/>
        <w:rPr>
          <w:rFonts w:hint="eastAsia" w:ascii="仿宋_GB2312" w:hAnsi="仿宋_GB2312" w:eastAsia="仿宋_GB2312" w:cs="仿宋_GB2312"/>
          <w:b w:val="0"/>
          <w:bCs w:val="0"/>
          <w:i w:val="0"/>
          <w:iCs w:val="0"/>
          <w:color w:val="000000" w:themeColor="text1"/>
          <w:sz w:val="32"/>
          <w:szCs w:val="32"/>
          <w:highlight w:val="none"/>
          <w:lang w:eastAsia="zh-CN"/>
          <w14:textFill>
            <w14:solidFill>
              <w14:schemeClr w14:val="tx1"/>
            </w14:solidFill>
          </w14:textFill>
        </w:rPr>
      </w:pPr>
      <w:r>
        <w:rPr>
          <w:rFonts w:hint="eastAsia" w:ascii="黑体" w:hAnsi="黑体" w:eastAsia="黑体" w:cs="黑体"/>
          <w:i w:val="0"/>
          <w:caps w:val="0"/>
          <w:color w:val="000000" w:themeColor="text1"/>
          <w:spacing w:val="0"/>
          <w:sz w:val="32"/>
          <w:szCs w:val="32"/>
          <w:highlight w:val="none"/>
          <w:lang w:val="en-US" w:eastAsia="zh-CN"/>
          <w14:textFill>
            <w14:solidFill>
              <w14:schemeClr w14:val="tx1"/>
            </w14:solidFill>
          </w14:textFill>
        </w:rPr>
        <w:t>第三十一条</w:t>
      </w:r>
      <w:r>
        <w:rPr>
          <w:rFonts w:hint="eastAsia" w:ascii="仿宋_GB2312" w:hAnsi="仿宋_GB2312" w:eastAsia="仿宋_GB2312" w:cs="仿宋_GB2312"/>
          <w:b w:val="0"/>
          <w:bCs w:val="0"/>
          <w:i w:val="0"/>
          <w:iCs w:val="0"/>
          <w:caps w:val="0"/>
          <w:color w:val="000000" w:themeColor="text1"/>
          <w:spacing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highlight w:val="none"/>
          <w14:textFill>
            <w14:solidFill>
              <w14:schemeClr w14:val="tx1"/>
            </w14:solidFill>
          </w14:textFill>
        </w:rPr>
        <w:t>本办法自</w:t>
      </w:r>
      <w:r>
        <w:rPr>
          <w:rFonts w:hint="eastAsia" w:ascii="仿宋_GB2312" w:hAnsi="仿宋_GB2312" w:eastAsia="仿宋_GB2312" w:cs="仿宋_GB2312"/>
          <w:b w:val="0"/>
          <w:bCs w:val="0"/>
          <w:i w:val="0"/>
          <w:iCs w:val="0"/>
          <w:caps w:val="0"/>
          <w:color w:val="000000" w:themeColor="text1"/>
          <w:spacing w:val="0"/>
          <w:sz w:val="32"/>
          <w:szCs w:val="32"/>
          <w:highlight w:val="none"/>
          <w:lang w:val="en-US" w:eastAsia="zh-CN"/>
          <w14:textFill>
            <w14:solidFill>
              <w14:schemeClr w14:val="tx1"/>
            </w14:solidFill>
          </w14:textFill>
        </w:rPr>
        <w:t>2020</w:t>
      </w:r>
      <w:r>
        <w:rPr>
          <w:rFonts w:hint="eastAsia" w:ascii="仿宋_GB2312" w:hAnsi="仿宋_GB2312" w:eastAsia="仿宋_GB2312" w:cs="仿宋_GB2312"/>
          <w:b w:val="0"/>
          <w:bCs w:val="0"/>
          <w:i w:val="0"/>
          <w:iCs w:val="0"/>
          <w:caps w:val="0"/>
          <w:color w:val="000000" w:themeColor="text1"/>
          <w:spacing w:val="0"/>
          <w:sz w:val="32"/>
          <w:szCs w:val="32"/>
          <w:highlight w:val="none"/>
          <w14:textFill>
            <w14:solidFill>
              <w14:schemeClr w14:val="tx1"/>
            </w14:solidFill>
          </w14:textFill>
        </w:rPr>
        <w:t>年</w:t>
      </w:r>
      <w:r>
        <w:rPr>
          <w:rFonts w:hint="eastAsia" w:ascii="仿宋_GB2312" w:hAnsi="仿宋_GB2312" w:eastAsia="仿宋_GB2312" w:cs="仿宋_GB2312"/>
          <w:b w:val="0"/>
          <w:bCs w:val="0"/>
          <w:i w:val="0"/>
          <w:iCs w:val="0"/>
          <w:caps w:val="0"/>
          <w:color w:val="000000" w:themeColor="text1"/>
          <w:spacing w:val="0"/>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highlight w:val="none"/>
          <w14:textFill>
            <w14:solidFill>
              <w14:schemeClr w14:val="tx1"/>
            </w14:solidFill>
          </w14:textFill>
        </w:rPr>
        <w:t>月</w:t>
      </w:r>
      <w:r>
        <w:rPr>
          <w:rFonts w:hint="eastAsia" w:ascii="仿宋_GB2312" w:hAnsi="仿宋_GB2312" w:eastAsia="仿宋_GB2312" w:cs="仿宋_GB2312"/>
          <w:b w:val="0"/>
          <w:bCs w:val="0"/>
          <w:i w:val="0"/>
          <w:iCs w:val="0"/>
          <w:caps w:val="0"/>
          <w:color w:val="000000" w:themeColor="text1"/>
          <w:spacing w:val="0"/>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highlight w:val="none"/>
          <w14:textFill>
            <w14:solidFill>
              <w14:schemeClr w14:val="tx1"/>
            </w14:solidFill>
          </w14:textFill>
        </w:rPr>
        <w:t>日起施行。</w:t>
      </w:r>
      <w:r>
        <w:rPr>
          <w:rFonts w:hint="eastAsia" w:ascii="仿宋_GB2312" w:hAnsi="仿宋_GB2312" w:eastAsia="仿宋_GB2312" w:cs="仿宋_GB2312"/>
          <w:b w:val="0"/>
          <w:bCs w:val="0"/>
          <w:i w:val="0"/>
          <w:iCs w:val="0"/>
          <w:caps w:val="0"/>
          <w:color w:val="000000" w:themeColor="text1"/>
          <w:spacing w:val="0"/>
          <w:sz w:val="32"/>
          <w:szCs w:val="32"/>
          <w:highlight w:val="none"/>
          <w:lang w:val="en-US" w:eastAsia="zh-CN"/>
          <w14:textFill>
            <w14:solidFill>
              <w14:schemeClr w14:val="tx1"/>
            </w14:solidFill>
          </w14:textFill>
        </w:rPr>
        <w:t>2015年12月23日由</w:t>
      </w:r>
      <w:r>
        <w:rPr>
          <w:rFonts w:hint="eastAsia" w:ascii="仿宋_GB2312" w:hAnsi="仿宋_GB2312" w:eastAsia="仿宋_GB2312" w:cs="仿宋_GB2312"/>
          <w:b w:val="0"/>
          <w:bCs w:val="0"/>
          <w:i w:val="0"/>
          <w:iCs w:val="0"/>
          <w:caps w:val="0"/>
          <w:color w:val="000000" w:themeColor="text1"/>
          <w:spacing w:val="0"/>
          <w:sz w:val="32"/>
          <w:szCs w:val="32"/>
          <w:highlight w:val="none"/>
          <w14:textFill>
            <w14:solidFill>
              <w14:schemeClr w14:val="tx1"/>
            </w14:solidFill>
          </w14:textFill>
        </w:rPr>
        <w:t>山东省人民防空办公室发布的《</w:t>
      </w:r>
      <w:r>
        <w:rPr>
          <w:rFonts w:hint="eastAsia" w:ascii="仿宋_GB2312" w:hAnsi="仿宋_GB2312" w:eastAsia="仿宋_GB2312" w:cs="仿宋_GB2312"/>
          <w:b w:val="0"/>
          <w:bCs w:val="0"/>
          <w:i w:val="0"/>
          <w:iCs w:val="0"/>
          <w:caps w:val="0"/>
          <w:color w:val="000000" w:themeColor="text1"/>
          <w:spacing w:val="0"/>
          <w:sz w:val="32"/>
          <w:szCs w:val="32"/>
          <w:highlight w:val="none"/>
          <w:lang w:eastAsia="zh-CN"/>
          <w14:textFill>
            <w14:solidFill>
              <w14:schemeClr w14:val="tx1"/>
            </w14:solidFill>
          </w14:textFill>
        </w:rPr>
        <w:t>山东省人民防空工程建设造价管理办法</w:t>
      </w:r>
      <w:r>
        <w:rPr>
          <w:rFonts w:hint="eastAsia" w:ascii="仿宋_GB2312" w:hAnsi="仿宋_GB2312" w:eastAsia="仿宋_GB2312" w:cs="仿宋_GB2312"/>
          <w:b w:val="0"/>
          <w:bCs w:val="0"/>
          <w:i w:val="0"/>
          <w:iCs w:val="0"/>
          <w:caps w:val="0"/>
          <w:color w:val="000000" w:themeColor="text1"/>
          <w:spacing w:val="0"/>
          <w:sz w:val="32"/>
          <w:szCs w:val="32"/>
          <w:highlight w:val="none"/>
          <w14:textFill>
            <w14:solidFill>
              <w14:schemeClr w14:val="tx1"/>
            </w14:solidFill>
          </w14:textFill>
        </w:rPr>
        <w:t>》同时废止</w:t>
      </w:r>
      <w:r>
        <w:rPr>
          <w:rFonts w:hint="eastAsia" w:ascii="仿宋_GB2312" w:hAnsi="仿宋_GB2312" w:eastAsia="仿宋_GB2312" w:cs="仿宋_GB2312"/>
          <w:b w:val="0"/>
          <w:bCs w:val="0"/>
          <w:i w:val="0"/>
          <w:iCs w:val="0"/>
          <w:caps w:val="0"/>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16" w:lineRule="auto"/>
        <w:jc w:val="both"/>
        <w:textAlignment w:val="auto"/>
        <w:rPr>
          <w:rFonts w:hint="eastAsia" w:ascii="方正小标宋简体" w:hAnsi="宋体" w:eastAsia="方正小标宋简体" w:cs="仿宋_GB2312"/>
          <w:snapToGrid w:val="0"/>
          <w:color w:val="000000" w:themeColor="text1"/>
          <w:w w:val="100"/>
          <w:kern w:val="0"/>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16" w:lineRule="auto"/>
        <w:jc w:val="center"/>
        <w:textAlignment w:val="auto"/>
        <w:rPr>
          <w:rFonts w:ascii="方正小标宋简体" w:hAnsi="宋体" w:eastAsia="方正小标宋简体" w:cs="仿宋_GB2312"/>
          <w:color w:val="000000" w:themeColor="text1"/>
          <w:w w:val="90"/>
          <w:kern w:val="0"/>
          <w:sz w:val="44"/>
          <w:szCs w:val="44"/>
          <w:highlight w:val="none"/>
          <w14:textFill>
            <w14:solidFill>
              <w14:schemeClr w14:val="tx1"/>
            </w14:solidFill>
          </w14:textFill>
        </w:rPr>
      </w:pPr>
      <w:r>
        <w:rPr>
          <w:rFonts w:hint="eastAsia" w:ascii="方正小标宋简体" w:hAnsi="宋体" w:eastAsia="方正小标宋简体" w:cs="仿宋_GB2312"/>
          <w:snapToGrid w:val="0"/>
          <w:color w:val="000000" w:themeColor="text1"/>
          <w:w w:val="100"/>
          <w:kern w:val="0"/>
          <w:sz w:val="44"/>
          <w:szCs w:val="44"/>
          <w:highlight w:val="none"/>
          <w14:textFill>
            <w14:solidFill>
              <w14:schemeClr w14:val="tx1"/>
            </w14:solidFill>
          </w14:textFill>
        </w:rPr>
        <w:t>关于《山东省人民防空工程建设造价管理办法》的合法性审核意见</w:t>
      </w:r>
    </w:p>
    <w:p>
      <w:pPr>
        <w:keepNext w:val="0"/>
        <w:keepLines w:val="0"/>
        <w:pageBreakBefore w:val="0"/>
        <w:kinsoku/>
        <w:wordWrap/>
        <w:overflowPunct/>
        <w:topLinePunct w:val="0"/>
        <w:autoSpaceDE/>
        <w:autoSpaceDN w:val="0"/>
        <w:bidi w:val="0"/>
        <w:adjustRightInd w:val="0"/>
        <w:snapToGrid w:val="0"/>
        <w:spacing w:line="336" w:lineRule="auto"/>
        <w:jc w:val="left"/>
        <w:textAlignment w:val="auto"/>
        <w:rPr>
          <w:rFonts w:hint="eastAsia" w:ascii="仿宋_GB2312" w:hAnsi="仿宋" w:eastAsia="仿宋_GB2312" w:cs="宋体"/>
          <w:snapToGrid w:val="0"/>
          <w:color w:val="000000" w:themeColor="text1"/>
          <w:spacing w:val="0"/>
          <w:kern w:val="0"/>
          <w:sz w:val="32"/>
          <w:szCs w:val="32"/>
          <w:highlight w:val="none"/>
          <w14:textFill>
            <w14:solidFill>
              <w14:schemeClr w14:val="tx1"/>
            </w14:solidFill>
          </w14:textFill>
        </w:rPr>
      </w:pPr>
    </w:p>
    <w:p>
      <w:pPr>
        <w:keepNext w:val="0"/>
        <w:keepLines w:val="0"/>
        <w:pageBreakBefore w:val="0"/>
        <w:kinsoku/>
        <w:wordWrap/>
        <w:overflowPunct/>
        <w:topLinePunct w:val="0"/>
        <w:autoSpaceDE/>
        <w:autoSpaceDN w:val="0"/>
        <w:bidi w:val="0"/>
        <w:adjustRightInd w:val="0"/>
        <w:snapToGrid w:val="0"/>
        <w:spacing w:line="336" w:lineRule="auto"/>
        <w:jc w:val="left"/>
        <w:textAlignment w:val="auto"/>
        <w:rPr>
          <w:rFonts w:ascii="仿宋_GB2312" w:hAnsi="仿宋" w:eastAsia="仿宋_GB2312" w:cs="宋体"/>
          <w:snapToGrid w:val="0"/>
          <w:color w:val="000000" w:themeColor="text1"/>
          <w:spacing w:val="0"/>
          <w:kern w:val="0"/>
          <w:sz w:val="32"/>
          <w:szCs w:val="32"/>
          <w:highlight w:val="none"/>
          <w14:textFill>
            <w14:solidFill>
              <w14:schemeClr w14:val="tx1"/>
            </w14:solidFill>
          </w14:textFill>
        </w:rPr>
      </w:pPr>
      <w:r>
        <w:rPr>
          <w:rFonts w:hint="eastAsia" w:ascii="仿宋_GB2312" w:hAnsi="仿宋" w:eastAsia="仿宋_GB2312" w:cs="宋体"/>
          <w:snapToGrid w:val="0"/>
          <w:color w:val="000000" w:themeColor="text1"/>
          <w:spacing w:val="0"/>
          <w:kern w:val="0"/>
          <w:sz w:val="32"/>
          <w:szCs w:val="32"/>
          <w:highlight w:val="none"/>
          <w14:textFill>
            <w14:solidFill>
              <w14:schemeClr w14:val="tx1"/>
            </w14:solidFill>
          </w14:textFill>
        </w:rPr>
        <w:t>山东省人民防空工程定额与质量监督站：</w:t>
      </w:r>
    </w:p>
    <w:p>
      <w:pPr>
        <w:keepNext w:val="0"/>
        <w:keepLines w:val="0"/>
        <w:pageBreakBefore w:val="0"/>
        <w:kinsoku/>
        <w:wordWrap/>
        <w:overflowPunct/>
        <w:topLinePunct w:val="0"/>
        <w:autoSpaceDE/>
        <w:autoSpaceDN w:val="0"/>
        <w:bidi w:val="0"/>
        <w:adjustRightInd w:val="0"/>
        <w:snapToGrid w:val="0"/>
        <w:spacing w:line="336" w:lineRule="auto"/>
        <w:ind w:firstLine="636" w:firstLineChars="199"/>
        <w:jc w:val="left"/>
        <w:textAlignment w:val="auto"/>
        <w:rPr>
          <w:rFonts w:ascii="仿宋_GB2312" w:hAnsi="仿宋" w:eastAsia="仿宋_GB2312" w:cs="宋体"/>
          <w:snapToGrid w:val="0"/>
          <w:color w:val="000000" w:themeColor="text1"/>
          <w:spacing w:val="0"/>
          <w:kern w:val="0"/>
          <w:sz w:val="32"/>
          <w:szCs w:val="32"/>
          <w:highlight w:val="none"/>
          <w14:textFill>
            <w14:solidFill>
              <w14:schemeClr w14:val="tx1"/>
            </w14:solidFill>
          </w14:textFill>
        </w:rPr>
      </w:pPr>
      <w:r>
        <w:rPr>
          <w:rFonts w:hint="eastAsia" w:ascii="仿宋_GB2312" w:hAnsi="仿宋" w:eastAsia="仿宋_GB2312" w:cs="宋体"/>
          <w:snapToGrid w:val="0"/>
          <w:color w:val="000000" w:themeColor="text1"/>
          <w:spacing w:val="0"/>
          <w:kern w:val="0"/>
          <w:sz w:val="32"/>
          <w:szCs w:val="32"/>
          <w:highlight w:val="none"/>
          <w14:textFill>
            <w14:solidFill>
              <w14:schemeClr w14:val="tx1"/>
            </w14:solidFill>
          </w14:textFill>
        </w:rPr>
        <w:t>你单位起草的《山东省人民防空工程建设造价管理办法》，已经我单位合法性审核，现提出如下审核意见。</w:t>
      </w:r>
    </w:p>
    <w:p>
      <w:pPr>
        <w:keepNext w:val="0"/>
        <w:keepLines w:val="0"/>
        <w:pageBreakBefore w:val="0"/>
        <w:widowControl/>
        <w:shd w:val="clear" w:color="auto" w:fill="FFFFFF"/>
        <w:kinsoku/>
        <w:wordWrap/>
        <w:overflowPunct/>
        <w:topLinePunct w:val="0"/>
        <w:autoSpaceDE/>
        <w:bidi w:val="0"/>
        <w:adjustRightInd w:val="0"/>
        <w:snapToGrid w:val="0"/>
        <w:spacing w:line="336" w:lineRule="auto"/>
        <w:ind w:firstLine="640" w:firstLineChars="200"/>
        <w:contextualSpacing/>
        <w:jc w:val="left"/>
        <w:textAlignment w:val="auto"/>
        <w:rPr>
          <w:rFonts w:ascii="黑体" w:hAnsi="黑体" w:eastAsia="黑体" w:cs="宋体"/>
          <w:snapToGrid w:val="0"/>
          <w:color w:val="000000" w:themeColor="text1"/>
          <w:spacing w:val="0"/>
          <w:kern w:val="0"/>
          <w:sz w:val="32"/>
          <w:szCs w:val="32"/>
          <w:highlight w:val="none"/>
          <w14:textFill>
            <w14:solidFill>
              <w14:schemeClr w14:val="tx1"/>
            </w14:solidFill>
          </w14:textFill>
        </w:rPr>
      </w:pPr>
      <w:r>
        <w:rPr>
          <w:rFonts w:hint="eastAsia" w:ascii="黑体" w:hAnsi="黑体" w:eastAsia="黑体" w:cs="宋体"/>
          <w:snapToGrid w:val="0"/>
          <w:color w:val="000000" w:themeColor="text1"/>
          <w:spacing w:val="0"/>
          <w:kern w:val="0"/>
          <w:sz w:val="32"/>
          <w:szCs w:val="32"/>
          <w:highlight w:val="none"/>
          <w14:textFill>
            <w14:solidFill>
              <w14:schemeClr w14:val="tx1"/>
            </w14:solidFill>
          </w14:textFill>
        </w:rPr>
        <w:t>一</w:t>
      </w:r>
      <w:r>
        <w:rPr>
          <w:rFonts w:ascii="黑体" w:hAnsi="黑体" w:eastAsia="黑体" w:cs="宋体"/>
          <w:snapToGrid w:val="0"/>
          <w:color w:val="000000" w:themeColor="text1"/>
          <w:spacing w:val="0"/>
          <w:kern w:val="0"/>
          <w:sz w:val="32"/>
          <w:szCs w:val="32"/>
          <w:highlight w:val="none"/>
          <w14:textFill>
            <w14:solidFill>
              <w14:schemeClr w14:val="tx1"/>
            </w14:solidFill>
          </w14:textFill>
        </w:rPr>
        <w:t>、审</w:t>
      </w:r>
      <w:r>
        <w:rPr>
          <w:rFonts w:hint="eastAsia" w:ascii="黑体" w:hAnsi="黑体" w:eastAsia="黑体" w:cs="宋体"/>
          <w:snapToGrid w:val="0"/>
          <w:color w:val="000000" w:themeColor="text1"/>
          <w:spacing w:val="0"/>
          <w:kern w:val="0"/>
          <w:sz w:val="32"/>
          <w:szCs w:val="32"/>
          <w:highlight w:val="none"/>
          <w14:textFill>
            <w14:solidFill>
              <w14:schemeClr w14:val="tx1"/>
            </w14:solidFill>
          </w14:textFill>
        </w:rPr>
        <w:t>核</w:t>
      </w:r>
      <w:r>
        <w:rPr>
          <w:rFonts w:ascii="黑体" w:hAnsi="黑体" w:eastAsia="黑体" w:cs="宋体"/>
          <w:snapToGrid w:val="0"/>
          <w:color w:val="000000" w:themeColor="text1"/>
          <w:spacing w:val="0"/>
          <w:kern w:val="0"/>
          <w:sz w:val="32"/>
          <w:szCs w:val="32"/>
          <w:highlight w:val="none"/>
          <w14:textFill>
            <w14:solidFill>
              <w14:schemeClr w14:val="tx1"/>
            </w14:solidFill>
          </w14:textFill>
        </w:rPr>
        <w:t>过程</w:t>
      </w:r>
    </w:p>
    <w:p>
      <w:pPr>
        <w:keepNext w:val="0"/>
        <w:keepLines w:val="0"/>
        <w:pageBreakBefore w:val="0"/>
        <w:kinsoku/>
        <w:wordWrap/>
        <w:overflowPunct/>
        <w:topLinePunct w:val="0"/>
        <w:autoSpaceDE/>
        <w:autoSpaceDN w:val="0"/>
        <w:bidi w:val="0"/>
        <w:adjustRightInd w:val="0"/>
        <w:snapToGrid w:val="0"/>
        <w:spacing w:line="336" w:lineRule="auto"/>
        <w:ind w:firstLine="636" w:firstLineChars="199"/>
        <w:jc w:val="left"/>
        <w:textAlignment w:val="auto"/>
        <w:rPr>
          <w:rFonts w:ascii="仿宋_GB2312" w:eastAsia="仿宋_GB2312" w:cs="仿宋_GB2312"/>
          <w:snapToGrid w:val="0"/>
          <w:color w:val="000000" w:themeColor="text1"/>
          <w:spacing w:val="0"/>
          <w:kern w:val="0"/>
          <w:sz w:val="32"/>
          <w:szCs w:val="32"/>
          <w:highlight w:val="none"/>
          <w14:textFill>
            <w14:solidFill>
              <w14:schemeClr w14:val="tx1"/>
            </w14:solidFill>
          </w14:textFill>
        </w:rPr>
      </w:pPr>
      <w:r>
        <w:rPr>
          <w:rFonts w:hint="eastAsia" w:ascii="仿宋_GB2312" w:hAnsi="仿宋" w:eastAsia="仿宋_GB2312" w:cs="宋体"/>
          <w:snapToGrid w:val="0"/>
          <w:color w:val="000000" w:themeColor="text1"/>
          <w:spacing w:val="0"/>
          <w:kern w:val="0"/>
          <w:sz w:val="32"/>
          <w:szCs w:val="32"/>
          <w:highlight w:val="none"/>
          <w14:textFill>
            <w14:solidFill>
              <w14:schemeClr w14:val="tx1"/>
            </w14:solidFill>
          </w14:textFill>
        </w:rPr>
        <w:t>20</w:t>
      </w:r>
      <w:r>
        <w:rPr>
          <w:rFonts w:ascii="仿宋_GB2312" w:hAnsi="仿宋" w:eastAsia="仿宋_GB2312" w:cs="宋体"/>
          <w:snapToGrid w:val="0"/>
          <w:color w:val="000000" w:themeColor="text1"/>
          <w:spacing w:val="0"/>
          <w:kern w:val="0"/>
          <w:sz w:val="32"/>
          <w:szCs w:val="32"/>
          <w:highlight w:val="none"/>
          <w14:textFill>
            <w14:solidFill>
              <w14:schemeClr w14:val="tx1"/>
            </w14:solidFill>
          </w14:textFill>
        </w:rPr>
        <w:t>20</w:t>
      </w:r>
      <w:r>
        <w:rPr>
          <w:rFonts w:hint="eastAsia" w:ascii="仿宋_GB2312" w:hAnsi="仿宋" w:eastAsia="仿宋_GB2312" w:cs="宋体"/>
          <w:snapToGrid w:val="0"/>
          <w:color w:val="000000" w:themeColor="text1"/>
          <w:spacing w:val="0"/>
          <w:kern w:val="0"/>
          <w:sz w:val="32"/>
          <w:szCs w:val="32"/>
          <w:highlight w:val="none"/>
          <w14:textFill>
            <w14:solidFill>
              <w14:schemeClr w14:val="tx1"/>
            </w14:solidFill>
          </w14:textFill>
        </w:rPr>
        <w:t>年10月</w:t>
      </w:r>
      <w:r>
        <w:rPr>
          <w:rFonts w:ascii="仿宋_GB2312" w:hAnsi="仿宋" w:eastAsia="仿宋_GB2312" w:cs="宋体"/>
          <w:snapToGrid w:val="0"/>
          <w:color w:val="000000" w:themeColor="text1"/>
          <w:spacing w:val="0"/>
          <w:kern w:val="0"/>
          <w:sz w:val="32"/>
          <w:szCs w:val="32"/>
          <w:highlight w:val="none"/>
          <w14:textFill>
            <w14:solidFill>
              <w14:schemeClr w14:val="tx1"/>
            </w14:solidFill>
          </w14:textFill>
        </w:rPr>
        <w:t>9</w:t>
      </w:r>
      <w:r>
        <w:rPr>
          <w:rFonts w:hint="eastAsia" w:ascii="仿宋_GB2312" w:hAnsi="仿宋" w:eastAsia="仿宋_GB2312" w:cs="宋体"/>
          <w:snapToGrid w:val="0"/>
          <w:color w:val="000000" w:themeColor="text1"/>
          <w:spacing w:val="0"/>
          <w:kern w:val="0"/>
          <w:sz w:val="32"/>
          <w:szCs w:val="32"/>
          <w:highlight w:val="none"/>
          <w14:textFill>
            <w14:solidFill>
              <w14:schemeClr w14:val="tx1"/>
            </w14:solidFill>
          </w14:textFill>
        </w:rPr>
        <w:t>日，法制与宣传处与法律顾问按照《山东省行政程序规定》的有关规定，对文件</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的制定主体、权限、程序、内容、形式等方面的合法性情况进行了审核。</w:t>
      </w:r>
    </w:p>
    <w:p>
      <w:pPr>
        <w:keepNext w:val="0"/>
        <w:keepLines w:val="0"/>
        <w:pageBreakBefore w:val="0"/>
        <w:widowControl/>
        <w:shd w:val="clear" w:color="auto" w:fill="FFFFFF"/>
        <w:kinsoku/>
        <w:wordWrap/>
        <w:overflowPunct/>
        <w:topLinePunct w:val="0"/>
        <w:autoSpaceDE/>
        <w:bidi w:val="0"/>
        <w:adjustRightInd w:val="0"/>
        <w:snapToGrid w:val="0"/>
        <w:spacing w:line="336" w:lineRule="auto"/>
        <w:ind w:firstLine="640" w:firstLineChars="200"/>
        <w:contextualSpacing/>
        <w:jc w:val="left"/>
        <w:textAlignment w:val="auto"/>
        <w:rPr>
          <w:rFonts w:ascii="黑体" w:hAnsi="黑体" w:eastAsia="黑体" w:cs="宋体"/>
          <w:snapToGrid w:val="0"/>
          <w:color w:val="000000" w:themeColor="text1"/>
          <w:spacing w:val="0"/>
          <w:kern w:val="0"/>
          <w:sz w:val="32"/>
          <w:szCs w:val="32"/>
          <w:highlight w:val="none"/>
          <w14:textFill>
            <w14:solidFill>
              <w14:schemeClr w14:val="tx1"/>
            </w14:solidFill>
          </w14:textFill>
        </w:rPr>
      </w:pPr>
      <w:r>
        <w:rPr>
          <w:rFonts w:hint="eastAsia" w:ascii="黑体" w:hAnsi="黑体" w:eastAsia="黑体" w:cs="宋体"/>
          <w:snapToGrid w:val="0"/>
          <w:color w:val="000000" w:themeColor="text1"/>
          <w:spacing w:val="0"/>
          <w:kern w:val="0"/>
          <w:sz w:val="32"/>
          <w:szCs w:val="32"/>
          <w:highlight w:val="none"/>
          <w14:textFill>
            <w14:solidFill>
              <w14:schemeClr w14:val="tx1"/>
            </w14:solidFill>
          </w14:textFill>
        </w:rPr>
        <w:t>二</w:t>
      </w:r>
      <w:r>
        <w:rPr>
          <w:rFonts w:ascii="黑体" w:hAnsi="黑体" w:eastAsia="黑体" w:cs="宋体"/>
          <w:snapToGrid w:val="0"/>
          <w:color w:val="000000" w:themeColor="text1"/>
          <w:spacing w:val="0"/>
          <w:kern w:val="0"/>
          <w:sz w:val="32"/>
          <w:szCs w:val="32"/>
          <w:highlight w:val="none"/>
          <w14:textFill>
            <w14:solidFill>
              <w14:schemeClr w14:val="tx1"/>
            </w14:solidFill>
          </w14:textFill>
        </w:rPr>
        <w:t>、合法性审</w:t>
      </w:r>
      <w:r>
        <w:rPr>
          <w:rFonts w:hint="eastAsia" w:ascii="黑体" w:hAnsi="黑体" w:eastAsia="黑体" w:cs="宋体"/>
          <w:snapToGrid w:val="0"/>
          <w:color w:val="000000" w:themeColor="text1"/>
          <w:spacing w:val="0"/>
          <w:kern w:val="0"/>
          <w:sz w:val="32"/>
          <w:szCs w:val="32"/>
          <w:highlight w:val="none"/>
          <w14:textFill>
            <w14:solidFill>
              <w14:schemeClr w14:val="tx1"/>
            </w14:solidFill>
          </w14:textFill>
        </w:rPr>
        <w:t>核</w:t>
      </w:r>
      <w:r>
        <w:rPr>
          <w:rFonts w:ascii="黑体" w:hAnsi="黑体" w:eastAsia="黑体" w:cs="宋体"/>
          <w:snapToGrid w:val="0"/>
          <w:color w:val="000000" w:themeColor="text1"/>
          <w:spacing w:val="0"/>
          <w:kern w:val="0"/>
          <w:sz w:val="32"/>
          <w:szCs w:val="32"/>
          <w:highlight w:val="none"/>
          <w14:textFill>
            <w14:solidFill>
              <w14:schemeClr w14:val="tx1"/>
            </w14:solidFill>
          </w14:textFill>
        </w:rPr>
        <w:t>情况</w:t>
      </w:r>
    </w:p>
    <w:p>
      <w:pPr>
        <w:keepNext w:val="0"/>
        <w:keepLines w:val="0"/>
        <w:pageBreakBefore w:val="0"/>
        <w:kinsoku/>
        <w:wordWrap/>
        <w:overflowPunct/>
        <w:topLinePunct w:val="0"/>
        <w:autoSpaceDE/>
        <w:bidi w:val="0"/>
        <w:adjustRightInd w:val="0"/>
        <w:snapToGrid w:val="0"/>
        <w:spacing w:line="336" w:lineRule="auto"/>
        <w:ind w:firstLine="640" w:firstLineChars="200"/>
        <w:textAlignment w:val="auto"/>
        <w:rPr>
          <w:rFonts w:ascii="黑体" w:hAnsi="黑体" w:eastAsia="黑体"/>
          <w:snapToGrid w:val="0"/>
          <w:color w:val="000000" w:themeColor="text1"/>
          <w:spacing w:val="0"/>
          <w:kern w:val="0"/>
          <w:sz w:val="32"/>
          <w:szCs w:val="32"/>
          <w:highlight w:val="none"/>
          <w14:textFill>
            <w14:solidFill>
              <w14:schemeClr w14:val="tx1"/>
            </w14:solidFill>
          </w14:textFill>
        </w:rPr>
      </w:pPr>
      <w:r>
        <w:rPr>
          <w:rFonts w:hint="eastAsia" w:ascii="楷体_GB2312" w:hAnsi="楷体" w:eastAsia="楷体_GB2312"/>
          <w:snapToGrid w:val="0"/>
          <w:color w:val="000000" w:themeColor="text1"/>
          <w:spacing w:val="0"/>
          <w:kern w:val="0"/>
          <w:sz w:val="32"/>
          <w:szCs w:val="32"/>
          <w:highlight w:val="none"/>
          <w14:textFill>
            <w14:solidFill>
              <w14:schemeClr w14:val="tx1"/>
            </w14:solidFill>
          </w14:textFill>
        </w:rPr>
        <w:t>（一）制定主体</w:t>
      </w:r>
      <w:r>
        <w:rPr>
          <w:rFonts w:hint="eastAsia" w:ascii="楷体_GB2312" w:hAnsi="黑体" w:eastAsia="楷体_GB2312"/>
          <w:snapToGrid w:val="0"/>
          <w:color w:val="000000" w:themeColor="text1"/>
          <w:spacing w:val="0"/>
          <w:kern w:val="0"/>
          <w:sz w:val="32"/>
          <w:szCs w:val="32"/>
          <w:highlight w:val="none"/>
          <w14:textFill>
            <w14:solidFill>
              <w14:schemeClr w14:val="tx1"/>
            </w14:solidFill>
          </w14:textFill>
        </w:rPr>
        <w:t>。</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文件的发文主体为省人防办，制定主体适格，符合《山东省行政程序规定》第四十三条规定。</w:t>
      </w:r>
    </w:p>
    <w:p>
      <w:pPr>
        <w:keepNext w:val="0"/>
        <w:keepLines w:val="0"/>
        <w:pageBreakBefore w:val="0"/>
        <w:kinsoku/>
        <w:wordWrap/>
        <w:overflowPunct/>
        <w:topLinePunct w:val="0"/>
        <w:autoSpaceDE/>
        <w:bidi w:val="0"/>
        <w:adjustRightInd w:val="0"/>
        <w:snapToGrid w:val="0"/>
        <w:spacing w:line="336" w:lineRule="auto"/>
        <w:textAlignment w:val="auto"/>
        <w:rPr>
          <w:rFonts w:ascii="仿宋_GB2312" w:hAnsi="Arial" w:eastAsia="仿宋_GB2312" w:cs="Arial"/>
          <w:snapToGrid w:val="0"/>
          <w:color w:val="000000" w:themeColor="text1"/>
          <w:spacing w:val="0"/>
          <w:kern w:val="0"/>
          <w:sz w:val="32"/>
          <w:szCs w:val="32"/>
          <w:highlight w:val="none"/>
          <w14:textFill>
            <w14:solidFill>
              <w14:schemeClr w14:val="tx1"/>
            </w14:solidFill>
          </w14:textFill>
        </w:rPr>
      </w:pPr>
      <w:r>
        <w:rPr>
          <w:rFonts w:hint="eastAsia" w:ascii="楷体" w:hAnsi="楷体" w:eastAsia="楷体"/>
          <w:snapToGrid w:val="0"/>
          <w:color w:val="000000" w:themeColor="text1"/>
          <w:spacing w:val="0"/>
          <w:kern w:val="0"/>
          <w:sz w:val="32"/>
          <w:szCs w:val="32"/>
          <w:highlight w:val="none"/>
          <w14:textFill>
            <w14:solidFill>
              <w14:schemeClr w14:val="tx1"/>
            </w14:solidFill>
          </w14:textFill>
        </w:rPr>
        <w:t xml:space="preserve">   </w:t>
      </w:r>
      <w:r>
        <w:rPr>
          <w:rFonts w:hint="eastAsia" w:ascii="楷体_GB2312" w:hAnsi="楷体" w:eastAsia="楷体_GB2312"/>
          <w:snapToGrid w:val="0"/>
          <w:color w:val="000000" w:themeColor="text1"/>
          <w:spacing w:val="0"/>
          <w:kern w:val="0"/>
          <w:sz w:val="32"/>
          <w:szCs w:val="32"/>
          <w:highlight w:val="none"/>
          <w14:textFill>
            <w14:solidFill>
              <w14:schemeClr w14:val="tx1"/>
            </w14:solidFill>
          </w14:textFill>
        </w:rPr>
        <w:t xml:space="preserve"> （二）制定权限。</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文件未设定行政许可、行政处罚、行政强制等事项，符合《山东省行政程序规定》第四十四条规定。</w:t>
      </w:r>
    </w:p>
    <w:p>
      <w:pPr>
        <w:keepNext w:val="0"/>
        <w:keepLines w:val="0"/>
        <w:pageBreakBefore w:val="0"/>
        <w:kinsoku/>
        <w:wordWrap/>
        <w:overflowPunct/>
        <w:topLinePunct w:val="0"/>
        <w:autoSpaceDE/>
        <w:bidi w:val="0"/>
        <w:adjustRightInd w:val="0"/>
        <w:snapToGrid w:val="0"/>
        <w:spacing w:line="336" w:lineRule="auto"/>
        <w:textAlignment w:val="auto"/>
        <w:rPr>
          <w:rFonts w:ascii="仿宋_GB2312" w:hAnsi="Arial" w:eastAsia="仿宋_GB2312" w:cs="Arial"/>
          <w:snapToGrid w:val="0"/>
          <w:color w:val="000000" w:themeColor="text1"/>
          <w:spacing w:val="0"/>
          <w:kern w:val="0"/>
          <w:sz w:val="32"/>
          <w:szCs w:val="32"/>
          <w:highlight w:val="none"/>
          <w14:textFill>
            <w14:solidFill>
              <w14:schemeClr w14:val="tx1"/>
            </w14:solidFill>
          </w14:textFill>
        </w:rPr>
      </w:pPr>
      <w:r>
        <w:rPr>
          <w:rFonts w:hint="eastAsia" w:ascii="楷体" w:hAnsi="楷体" w:eastAsia="楷体"/>
          <w:snapToGrid w:val="0"/>
          <w:color w:val="000000" w:themeColor="text1"/>
          <w:spacing w:val="0"/>
          <w:kern w:val="0"/>
          <w:sz w:val="32"/>
          <w:szCs w:val="32"/>
          <w:highlight w:val="none"/>
          <w14:textFill>
            <w14:solidFill>
              <w14:schemeClr w14:val="tx1"/>
            </w14:solidFill>
          </w14:textFill>
        </w:rPr>
        <w:t xml:space="preserve">    </w:t>
      </w:r>
      <w:r>
        <w:rPr>
          <w:rFonts w:hint="eastAsia" w:ascii="楷体_GB2312" w:hAnsi="楷体" w:eastAsia="楷体_GB2312"/>
          <w:snapToGrid w:val="0"/>
          <w:color w:val="000000" w:themeColor="text1"/>
          <w:spacing w:val="0"/>
          <w:kern w:val="0"/>
          <w:sz w:val="32"/>
          <w:szCs w:val="32"/>
          <w:highlight w:val="none"/>
          <w14:textFill>
            <w14:solidFill>
              <w14:schemeClr w14:val="tx1"/>
            </w14:solidFill>
          </w14:textFill>
        </w:rPr>
        <w:t>（三）制定程序。</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文稿在提交审核前，已充分征求了服务</w:t>
      </w:r>
      <w:r>
        <w:rPr>
          <w:rFonts w:ascii="仿宋_GB2312" w:hAnsi="Arial" w:eastAsia="仿宋_GB2312" w:cs="Arial"/>
          <w:snapToGrid w:val="0"/>
          <w:color w:val="000000" w:themeColor="text1"/>
          <w:spacing w:val="0"/>
          <w:kern w:val="0"/>
          <w:sz w:val="32"/>
          <w:szCs w:val="32"/>
          <w:highlight w:val="none"/>
          <w14:textFill>
            <w14:solidFill>
              <w14:schemeClr w14:val="tx1"/>
            </w14:solidFill>
          </w14:textFill>
        </w:rPr>
        <w:t>管理对象、</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社会公众、各市人防办、相关处及办领导的意见。</w:t>
      </w:r>
    </w:p>
    <w:p>
      <w:pPr>
        <w:keepNext w:val="0"/>
        <w:keepLines w:val="0"/>
        <w:pageBreakBefore w:val="0"/>
        <w:kinsoku/>
        <w:wordWrap/>
        <w:overflowPunct/>
        <w:topLinePunct w:val="0"/>
        <w:autoSpaceDE/>
        <w:bidi w:val="0"/>
        <w:adjustRightInd w:val="0"/>
        <w:snapToGrid w:val="0"/>
        <w:spacing w:line="336" w:lineRule="auto"/>
        <w:ind w:firstLine="640" w:firstLineChars="200"/>
        <w:textAlignment w:val="auto"/>
        <w:rPr>
          <w:rFonts w:ascii="仿宋_GB2312" w:hAnsi="Arial" w:eastAsia="仿宋_GB2312" w:cs="Arial"/>
          <w:snapToGrid w:val="0"/>
          <w:color w:val="000000" w:themeColor="text1"/>
          <w:spacing w:val="0"/>
          <w:kern w:val="0"/>
          <w:sz w:val="32"/>
          <w:szCs w:val="32"/>
          <w:highlight w:val="none"/>
          <w14:textFill>
            <w14:solidFill>
              <w14:schemeClr w14:val="tx1"/>
            </w14:solidFill>
          </w14:textFill>
        </w:rPr>
      </w:pPr>
      <w:r>
        <w:rPr>
          <w:rFonts w:hint="eastAsia" w:ascii="楷体_GB2312" w:hAnsi="楷体" w:eastAsia="楷体_GB2312"/>
          <w:snapToGrid w:val="0"/>
          <w:color w:val="000000" w:themeColor="text1"/>
          <w:spacing w:val="0"/>
          <w:kern w:val="0"/>
          <w:sz w:val="32"/>
          <w:szCs w:val="32"/>
          <w:highlight w:val="none"/>
          <w14:textFill>
            <w14:solidFill>
              <w14:schemeClr w14:val="tx1"/>
            </w14:solidFill>
          </w14:textFill>
        </w:rPr>
        <w:t>（四）文件内容。</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经审核，文件依据《中华人民共和国人民防空法》《人防防空工程建设造价管理办法》(国人防〔2010〕287号)《山东省实施〈中华人民共和国人民防空法〉办法》</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w:t>
      </w:r>
      <w:r>
        <w:rPr>
          <w:rFonts w:hint="eastAsia" w:ascii="仿宋_GB2312" w:hAnsi="仿宋"/>
          <w:snapToGrid w:val="0"/>
          <w:color w:val="000000" w:themeColor="text1"/>
          <w:spacing w:val="0"/>
          <w:kern w:val="0"/>
          <w:sz w:val="32"/>
          <w:szCs w:val="30"/>
          <w:highlight w:val="none"/>
          <w:lang w:eastAsia="zh-CN"/>
          <w14:textFill>
            <w14:solidFill>
              <w14:schemeClr w14:val="tx1"/>
            </w14:solidFill>
          </w14:textFill>
        </w:rPr>
        <w:t>国家</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人民防空办公室关于调整人民防空建设</w:t>
      </w:r>
      <w:r>
        <w:rPr>
          <w:rFonts w:hint="eastAsia" w:ascii="仿宋_GB2312" w:hAnsi="仿宋"/>
          <w:snapToGrid w:val="0"/>
          <w:color w:val="000000" w:themeColor="text1"/>
          <w:spacing w:val="0"/>
          <w:kern w:val="0"/>
          <w:sz w:val="32"/>
          <w:szCs w:val="30"/>
          <w:highlight w:val="none"/>
          <w:lang w:eastAsia="zh-CN"/>
          <w14:textFill>
            <w14:solidFill>
              <w14:schemeClr w14:val="tx1"/>
            </w14:solidFill>
          </w14:textFill>
        </w:rPr>
        <w:t>审批事项</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的通知》（</w:t>
      </w:r>
      <w:r>
        <w:rPr>
          <w:rFonts w:hint="eastAsia" w:ascii="仿宋_GB2312" w:hAnsi="仿宋"/>
          <w:snapToGrid w:val="0"/>
          <w:color w:val="000000" w:themeColor="text1"/>
          <w:spacing w:val="0"/>
          <w:kern w:val="0"/>
          <w:sz w:val="32"/>
          <w:szCs w:val="30"/>
          <w:highlight w:val="none"/>
          <w:lang w:eastAsia="zh-CN"/>
          <w14:textFill>
            <w14:solidFill>
              <w14:schemeClr w14:val="tx1"/>
            </w14:solidFill>
          </w14:textFill>
        </w:rPr>
        <w:t>国人防</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〔201</w:t>
      </w:r>
      <w:r>
        <w:rPr>
          <w:rFonts w:hint="eastAsia" w:ascii="仿宋_GB2312" w:hAnsi="仿宋"/>
          <w:snapToGrid w:val="0"/>
          <w:color w:val="000000" w:themeColor="text1"/>
          <w:spacing w:val="0"/>
          <w:kern w:val="0"/>
          <w:sz w:val="32"/>
          <w:szCs w:val="30"/>
          <w:highlight w:val="none"/>
          <w:lang w:val="en-US" w:eastAsia="zh-CN"/>
          <w14:textFill>
            <w14:solidFill>
              <w14:schemeClr w14:val="tx1"/>
            </w14:solidFill>
          </w14:textFill>
        </w:rPr>
        <w:t>4</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w:t>
      </w:r>
      <w:r>
        <w:rPr>
          <w:rFonts w:hint="eastAsia" w:ascii="仿宋_GB2312" w:hAnsi="仿宋"/>
          <w:snapToGrid w:val="0"/>
          <w:color w:val="000000" w:themeColor="text1"/>
          <w:spacing w:val="0"/>
          <w:kern w:val="0"/>
          <w:sz w:val="32"/>
          <w:szCs w:val="30"/>
          <w:highlight w:val="none"/>
          <w:lang w:val="en-US" w:eastAsia="zh-CN"/>
          <w14:textFill>
            <w14:solidFill>
              <w14:schemeClr w14:val="tx1"/>
            </w14:solidFill>
          </w14:textFill>
        </w:rPr>
        <w:t>235</w:t>
      </w:r>
      <w:r>
        <w:rPr>
          <w:rFonts w:hint="eastAsia" w:ascii="仿宋_GB2312" w:hAnsi="仿宋" w:eastAsia="仿宋_GB2312"/>
          <w:snapToGrid w:val="0"/>
          <w:color w:val="000000" w:themeColor="text1"/>
          <w:spacing w:val="0"/>
          <w:kern w:val="0"/>
          <w:sz w:val="32"/>
          <w:szCs w:val="30"/>
          <w:highlight w:val="none"/>
          <w:lang w:eastAsia="zh-CN"/>
          <w14:textFill>
            <w14:solidFill>
              <w14:schemeClr w14:val="tx1"/>
            </w14:solidFill>
          </w14:textFill>
        </w:rPr>
        <w:t>号）</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等法律法规进行修订，参考了《山东省建设工程造价管理办法》的相关规定进行了修订，文件内容符合上级文件规定精神。</w:t>
      </w:r>
    </w:p>
    <w:p>
      <w:pPr>
        <w:keepNext w:val="0"/>
        <w:keepLines w:val="0"/>
        <w:pageBreakBefore w:val="0"/>
        <w:kinsoku/>
        <w:wordWrap/>
        <w:overflowPunct/>
        <w:topLinePunct w:val="0"/>
        <w:autoSpaceDE/>
        <w:bidi w:val="0"/>
        <w:adjustRightInd w:val="0"/>
        <w:snapToGrid w:val="0"/>
        <w:spacing w:line="336" w:lineRule="auto"/>
        <w:ind w:firstLine="640" w:firstLineChars="200"/>
        <w:textAlignment w:val="auto"/>
        <w:rPr>
          <w:rFonts w:ascii="仿宋" w:hAnsi="仿宋"/>
          <w:snapToGrid w:val="0"/>
          <w:color w:val="000000" w:themeColor="text1"/>
          <w:spacing w:val="0"/>
          <w:kern w:val="0"/>
          <w:sz w:val="32"/>
          <w:szCs w:val="32"/>
          <w:highlight w:val="none"/>
          <w14:textFill>
            <w14:solidFill>
              <w14:schemeClr w14:val="tx1"/>
            </w14:solidFill>
          </w14:textFill>
        </w:rPr>
      </w:pPr>
      <w:r>
        <w:rPr>
          <w:rFonts w:hint="eastAsia" w:ascii="楷体_GB2312" w:hAnsi="楷体" w:eastAsia="楷体_GB2312"/>
          <w:snapToGrid w:val="0"/>
          <w:color w:val="000000" w:themeColor="text1"/>
          <w:spacing w:val="0"/>
          <w:kern w:val="0"/>
          <w:sz w:val="32"/>
          <w:szCs w:val="32"/>
          <w:highlight w:val="none"/>
          <w14:textFill>
            <w14:solidFill>
              <w14:schemeClr w14:val="tx1"/>
            </w14:solidFill>
          </w14:textFill>
        </w:rPr>
        <w:t>（五）文件形式。</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文件对部分文字和法律技术要求进行了调整、规范，形式符合相关法律法规规定。</w:t>
      </w:r>
    </w:p>
    <w:p>
      <w:pPr>
        <w:pStyle w:val="21"/>
        <w:keepNext w:val="0"/>
        <w:keepLines w:val="0"/>
        <w:pageBreakBefore w:val="0"/>
        <w:kinsoku/>
        <w:wordWrap/>
        <w:overflowPunct/>
        <w:topLinePunct w:val="0"/>
        <w:autoSpaceDE/>
        <w:bidi w:val="0"/>
        <w:adjustRightInd w:val="0"/>
        <w:snapToGrid w:val="0"/>
        <w:spacing w:line="336" w:lineRule="auto"/>
        <w:ind w:firstLine="640" w:firstLineChars="200"/>
        <w:textAlignment w:val="auto"/>
        <w:rPr>
          <w:rFonts w:ascii="仿宋_GB2312" w:hAnsi="仿宋" w:eastAsia="仿宋_GB2312"/>
          <w:snapToGrid w:val="0"/>
          <w:color w:val="000000" w:themeColor="text1"/>
          <w:spacing w:val="0"/>
          <w:kern w:val="0"/>
          <w:sz w:val="32"/>
          <w:szCs w:val="32"/>
          <w:highlight w:val="none"/>
          <w14:textFill>
            <w14:solidFill>
              <w14:schemeClr w14:val="tx1"/>
            </w14:solidFill>
          </w14:textFill>
        </w:rPr>
      </w:pPr>
      <w:r>
        <w:rPr>
          <w:rFonts w:hint="eastAsia" w:ascii="楷体_GB2312" w:hAnsi="楷体" w:eastAsia="楷体_GB2312"/>
          <w:snapToGrid w:val="0"/>
          <w:color w:val="000000" w:themeColor="text1"/>
          <w:spacing w:val="0"/>
          <w:kern w:val="0"/>
          <w:sz w:val="32"/>
          <w:szCs w:val="32"/>
          <w:highlight w:val="none"/>
          <w14:textFill>
            <w14:solidFill>
              <w14:schemeClr w14:val="tx1"/>
            </w14:solidFill>
          </w14:textFill>
        </w:rPr>
        <w:t>（六）公平竞争审查。</w:t>
      </w:r>
      <w:r>
        <w:rPr>
          <w:rFonts w:hint="eastAsia" w:ascii="仿宋_GB2312" w:hAnsi="仿宋" w:eastAsia="仿宋_GB2312"/>
          <w:snapToGrid w:val="0"/>
          <w:color w:val="000000" w:themeColor="text1"/>
          <w:spacing w:val="0"/>
          <w:kern w:val="0"/>
          <w:sz w:val="32"/>
          <w:szCs w:val="32"/>
          <w:highlight w:val="none"/>
          <w14:textFill>
            <w14:solidFill>
              <w14:schemeClr w14:val="tx1"/>
            </w14:solidFill>
          </w14:textFill>
        </w:rPr>
        <w:t>文件没有</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违反国家公平竞争的相关规定。</w:t>
      </w:r>
    </w:p>
    <w:p>
      <w:pPr>
        <w:keepNext w:val="0"/>
        <w:keepLines w:val="0"/>
        <w:pageBreakBefore w:val="0"/>
        <w:widowControl/>
        <w:shd w:val="clear" w:color="auto" w:fill="FFFFFF"/>
        <w:kinsoku/>
        <w:wordWrap/>
        <w:overflowPunct/>
        <w:topLinePunct w:val="0"/>
        <w:autoSpaceDE/>
        <w:bidi w:val="0"/>
        <w:adjustRightInd w:val="0"/>
        <w:snapToGrid w:val="0"/>
        <w:spacing w:line="336" w:lineRule="auto"/>
        <w:ind w:firstLine="480"/>
        <w:contextualSpacing/>
        <w:jc w:val="left"/>
        <w:textAlignment w:val="auto"/>
        <w:rPr>
          <w:rFonts w:ascii="仿宋" w:hAnsi="仿宋" w:eastAsia="仿宋" w:cs="宋体"/>
          <w:snapToGrid w:val="0"/>
          <w:color w:val="000000" w:themeColor="text1"/>
          <w:spacing w:val="0"/>
          <w:kern w:val="0"/>
          <w:sz w:val="32"/>
          <w:szCs w:val="32"/>
          <w:highlight w:val="none"/>
          <w14:textFill>
            <w14:solidFill>
              <w14:schemeClr w14:val="tx1"/>
            </w14:solidFill>
          </w14:textFill>
        </w:rPr>
      </w:pPr>
    </w:p>
    <w:p>
      <w:pPr>
        <w:keepNext w:val="0"/>
        <w:keepLines w:val="0"/>
        <w:pageBreakBefore w:val="0"/>
        <w:widowControl/>
        <w:shd w:val="clear" w:color="auto" w:fill="FFFFFF"/>
        <w:kinsoku/>
        <w:wordWrap/>
        <w:overflowPunct/>
        <w:topLinePunct w:val="0"/>
        <w:autoSpaceDE/>
        <w:bidi w:val="0"/>
        <w:adjustRightInd w:val="0"/>
        <w:snapToGrid w:val="0"/>
        <w:spacing w:line="336" w:lineRule="auto"/>
        <w:ind w:firstLine="2400" w:firstLineChars="750"/>
        <w:contextualSpacing/>
        <w:jc w:val="left"/>
        <w:textAlignment w:val="auto"/>
        <w:rPr>
          <w:rFonts w:ascii="仿宋" w:hAnsi="仿宋" w:eastAsia="仿宋" w:cs="宋体"/>
          <w:snapToGrid w:val="0"/>
          <w:color w:val="000000" w:themeColor="text1"/>
          <w:spacing w:val="0"/>
          <w:kern w:val="0"/>
          <w:sz w:val="32"/>
          <w:szCs w:val="32"/>
          <w:highlight w:val="none"/>
          <w14:textFill>
            <w14:solidFill>
              <w14:schemeClr w14:val="tx1"/>
            </w14:solidFill>
          </w14:textFill>
        </w:rPr>
      </w:pPr>
    </w:p>
    <w:p>
      <w:pPr>
        <w:keepNext w:val="0"/>
        <w:keepLines w:val="0"/>
        <w:pageBreakBefore w:val="0"/>
        <w:widowControl/>
        <w:shd w:val="clear" w:color="auto" w:fill="FFFFFF"/>
        <w:kinsoku/>
        <w:wordWrap/>
        <w:overflowPunct/>
        <w:topLinePunct w:val="0"/>
        <w:autoSpaceDE/>
        <w:bidi w:val="0"/>
        <w:adjustRightInd w:val="0"/>
        <w:snapToGrid w:val="0"/>
        <w:spacing w:line="336" w:lineRule="auto"/>
        <w:ind w:firstLine="2400" w:firstLineChars="750"/>
        <w:contextualSpacing/>
        <w:jc w:val="right"/>
        <w:textAlignment w:val="auto"/>
        <w:rPr>
          <w:rFonts w:ascii="仿宋_GB2312" w:hAnsi="Arial" w:eastAsia="仿宋_GB2312" w:cs="Arial"/>
          <w:snapToGrid w:val="0"/>
          <w:color w:val="000000" w:themeColor="text1"/>
          <w:spacing w:val="0"/>
          <w:kern w:val="0"/>
          <w:sz w:val="32"/>
          <w:szCs w:val="32"/>
          <w:highlight w:val="none"/>
          <w14:textFill>
            <w14:solidFill>
              <w14:schemeClr w14:val="tx1"/>
            </w14:solidFill>
          </w14:textFill>
        </w:rPr>
      </w:pPr>
      <w:r>
        <w:rPr>
          <w:rFonts w:hint="eastAsia" w:ascii="仿宋" w:hAnsi="仿宋" w:eastAsia="仿宋" w:cs="宋体"/>
          <w:snapToGrid w:val="0"/>
          <w:color w:val="000000" w:themeColor="text1"/>
          <w:spacing w:val="0"/>
          <w:kern w:val="0"/>
          <w:sz w:val="32"/>
          <w:szCs w:val="32"/>
          <w:highlight w:val="none"/>
          <w14:textFill>
            <w14:solidFill>
              <w14:schemeClr w14:val="tx1"/>
            </w14:solidFill>
          </w14:textFill>
        </w:rPr>
        <w:t xml:space="preserve"> </w:t>
      </w:r>
      <w:r>
        <w:rPr>
          <w:rFonts w:ascii="仿宋" w:hAnsi="仿宋" w:eastAsia="仿宋" w:cs="宋体"/>
          <w:snapToGrid w:val="0"/>
          <w:color w:val="000000" w:themeColor="text1"/>
          <w:spacing w:val="0"/>
          <w:kern w:val="0"/>
          <w:sz w:val="32"/>
          <w:szCs w:val="32"/>
          <w:highlight w:val="none"/>
          <w14:textFill>
            <w14:solidFill>
              <w14:schemeClr w14:val="tx1"/>
            </w14:solidFill>
          </w14:textFill>
        </w:rPr>
        <w:t xml:space="preserve"> </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山东省人民防空办公室法制与宣传处</w:t>
      </w:r>
    </w:p>
    <w:p>
      <w:pPr>
        <w:keepNext w:val="0"/>
        <w:keepLines w:val="0"/>
        <w:pageBreakBefore w:val="0"/>
        <w:widowControl/>
        <w:kinsoku/>
        <w:wordWrap/>
        <w:overflowPunct/>
        <w:topLinePunct w:val="0"/>
        <w:autoSpaceDE/>
        <w:bidi w:val="0"/>
        <w:adjustRightInd w:val="0"/>
        <w:snapToGrid w:val="0"/>
        <w:spacing w:line="336" w:lineRule="auto"/>
        <w:jc w:val="left"/>
        <w:textAlignment w:val="auto"/>
        <w:rPr>
          <w:snapToGrid w:val="0"/>
          <w:color w:val="000000" w:themeColor="text1"/>
          <w:spacing w:val="0"/>
          <w:kern w:val="0"/>
          <w:highlight w:val="none"/>
          <w14:textFill>
            <w14:solidFill>
              <w14:schemeClr w14:val="tx1"/>
            </w14:solidFill>
          </w14:textFill>
        </w:rPr>
      </w:pP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 xml:space="preserve">                       </w:t>
      </w:r>
      <w:r>
        <w:rPr>
          <w:rFonts w:hint="eastAsia" w:ascii="仿宋_GB2312" w:hAnsi="Arial" w:cs="Arial"/>
          <w:snapToGrid w:val="0"/>
          <w:color w:val="000000" w:themeColor="text1"/>
          <w:spacing w:val="0"/>
          <w:kern w:val="0"/>
          <w:sz w:val="32"/>
          <w:szCs w:val="32"/>
          <w:highlight w:val="none"/>
          <w:lang w:val="en-US" w:eastAsia="zh-CN"/>
          <w14:textFill>
            <w14:solidFill>
              <w14:schemeClr w14:val="tx1"/>
            </w14:solidFill>
          </w14:textFill>
        </w:rPr>
        <w:t xml:space="preserve">         </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20</w:t>
      </w:r>
      <w:r>
        <w:rPr>
          <w:rFonts w:ascii="仿宋_GB2312" w:hAnsi="Arial" w:eastAsia="仿宋_GB2312" w:cs="Arial"/>
          <w:snapToGrid w:val="0"/>
          <w:color w:val="000000" w:themeColor="text1"/>
          <w:spacing w:val="0"/>
          <w:kern w:val="0"/>
          <w:sz w:val="32"/>
          <w:szCs w:val="32"/>
          <w:highlight w:val="none"/>
          <w14:textFill>
            <w14:solidFill>
              <w14:schemeClr w14:val="tx1"/>
            </w14:solidFill>
          </w14:textFill>
        </w:rPr>
        <w:t>20</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年1</w:t>
      </w:r>
      <w:r>
        <w:rPr>
          <w:rFonts w:ascii="仿宋_GB2312" w:hAnsi="Arial" w:eastAsia="仿宋_GB2312" w:cs="Arial"/>
          <w:snapToGrid w:val="0"/>
          <w:color w:val="000000" w:themeColor="text1"/>
          <w:spacing w:val="0"/>
          <w:kern w:val="0"/>
          <w:sz w:val="32"/>
          <w:szCs w:val="32"/>
          <w:highlight w:val="none"/>
          <w14:textFill>
            <w14:solidFill>
              <w14:schemeClr w14:val="tx1"/>
            </w14:solidFill>
          </w14:textFill>
        </w:rPr>
        <w:t>0</w:t>
      </w:r>
      <w:r>
        <w:rPr>
          <w:rFonts w:hint="eastAsia" w:ascii="仿宋_GB2312" w:hAnsi="Arial" w:eastAsia="仿宋_GB2312" w:cs="Arial"/>
          <w:snapToGrid w:val="0"/>
          <w:color w:val="000000" w:themeColor="text1"/>
          <w:spacing w:val="0"/>
          <w:kern w:val="0"/>
          <w:sz w:val="32"/>
          <w:szCs w:val="32"/>
          <w:highlight w:val="none"/>
          <w14:textFill>
            <w14:solidFill>
              <w14:schemeClr w14:val="tx1"/>
            </w14:solidFill>
          </w14:textFill>
        </w:rPr>
        <w:t>月13日</w:t>
      </w:r>
    </w:p>
    <w:p>
      <w:pPr>
        <w:keepNext w:val="0"/>
        <w:keepLines w:val="0"/>
        <w:pageBreakBefore w:val="0"/>
        <w:widowControl w:val="0"/>
        <w:tabs>
          <w:tab w:val="left" w:pos="7680"/>
        </w:tabs>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kern w:val="0"/>
          <w:highlight w:val="none"/>
          <w14:textFill>
            <w14:solidFill>
              <w14:schemeClr w14:val="tx1"/>
            </w14:solidFill>
          </w14:textFill>
        </w:rPr>
      </w:pPr>
    </w:p>
    <w:sectPr>
      <w:footerReference r:id="rId5" w:type="first"/>
      <w:footerReference r:id="rId3" w:type="default"/>
      <w:footerReference r:id="rId4" w:type="even"/>
      <w:pgSz w:w="11906" w:h="16838"/>
      <w:pgMar w:top="1797" w:right="1474" w:bottom="1797" w:left="1474" w:header="1701" w:footer="1814" w:gutter="0"/>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文星简仿宋">
    <w:altName w:val="Arial Unicode MS"/>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85680"/>
      <w:docPartObj>
        <w:docPartGallery w:val="autotext"/>
      </w:docPartObj>
    </w:sdtPr>
    <w:sdtEndPr>
      <w:rPr>
        <w:rFonts w:hint="eastAsia" w:ascii="仿宋_GB2312" w:eastAsia="仿宋_GB2312"/>
        <w:sz w:val="28"/>
        <w:szCs w:val="28"/>
      </w:rPr>
    </w:sdtEndPr>
    <w:sdtContent>
      <w:p>
        <w:pPr>
          <w:pStyle w:val="7"/>
          <w:numPr>
            <w:ilvl w:val="0"/>
            <w:numId w:val="1"/>
          </w:numPr>
          <w:adjustRightInd w:val="0"/>
          <w:ind w:left="677" w:leftChars="100" w:right="320" w:rightChars="100" w:hanging="357"/>
          <w:jc w:val="right"/>
          <w:rPr>
            <w:rFonts w:ascii="仿宋_GB2312" w:hAnsi="Times New Roman" w:eastAsia="仿宋_GB2312" w:cs="Times New Roman"/>
            <w:sz w:val="28"/>
            <w:szCs w:val="28"/>
          </w:rPr>
        </w:pPr>
        <w:r>
          <w:rPr>
            <w:rFonts w:hint="eastAsia"/>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3</w:t>
        </w:r>
        <w:r>
          <w:rPr>
            <w:rFonts w:hint="eastAsia" w:ascii="仿宋_GB2312" w:eastAsia="仿宋_GB2312"/>
            <w:sz w:val="28"/>
            <w:szCs w:val="28"/>
          </w:rPr>
          <w:fldChar w:fldCharType="end"/>
        </w:r>
        <w:r>
          <w:rPr>
            <w:rFonts w:hint="eastAsia" w:ascii="仿宋_GB2312" w:eastAsia="仿宋_GB2312"/>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85677"/>
      <w:docPartObj>
        <w:docPartGallery w:val="autotext"/>
      </w:docPartObj>
    </w:sdtPr>
    <w:sdtEndPr>
      <w:rPr>
        <w:rFonts w:hint="eastAsia" w:ascii="仿宋_GB2312" w:eastAsia="仿宋_GB2312"/>
        <w:sz w:val="28"/>
        <w:szCs w:val="28"/>
      </w:rPr>
    </w:sdtEndPr>
    <w:sdtContent>
      <w:p>
        <w:pPr>
          <w:pStyle w:val="7"/>
          <w:numPr>
            <w:ilvl w:val="0"/>
            <w:numId w:val="1"/>
          </w:numPr>
          <w:adjustRightInd w:val="0"/>
          <w:ind w:left="677" w:leftChars="100" w:right="320" w:rightChars="100" w:hanging="357"/>
          <w:rPr>
            <w:rFonts w:ascii="仿宋_GB2312" w:hAnsi="Times New Roman" w:eastAsia="仿宋_GB2312" w:cs="Times New Roman"/>
            <w:sz w:val="28"/>
            <w:szCs w:val="28"/>
          </w:rPr>
        </w:pPr>
        <w:r>
          <w:rPr>
            <w:rFonts w:hint="eastAsia"/>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r>
          <w:rPr>
            <w:rFonts w:hint="eastAsia" w:ascii="仿宋_GB2312" w:eastAsia="仿宋_GB2312"/>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ind w:left="677" w:right="320" w:rightChars="100"/>
      <w:jc w:val="right"/>
      <w:rPr>
        <w:rFonts w:ascii="仿宋_GB2312" w:hAnsi="Times New Roman" w:eastAsia="仿宋_GB2312" w:cs="Times New Roman"/>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607FA9"/>
    <w:multiLevelType w:val="singleLevel"/>
    <w:tmpl w:val="90607FA9"/>
    <w:lvl w:ilvl="0" w:tentative="0">
      <w:start w:val="1"/>
      <w:numFmt w:val="chineseCounting"/>
      <w:suff w:val="nothing"/>
      <w:lvlText w:val="（%1）"/>
      <w:lvlJc w:val="left"/>
      <w:rPr>
        <w:rFonts w:hint="eastAsia"/>
      </w:rPr>
    </w:lvl>
  </w:abstractNum>
  <w:abstractNum w:abstractNumId="1">
    <w:nsid w:val="0BB11B92"/>
    <w:multiLevelType w:val="singleLevel"/>
    <w:tmpl w:val="0BB11B92"/>
    <w:lvl w:ilvl="0" w:tentative="0">
      <w:start w:val="1"/>
      <w:numFmt w:val="chineseCounting"/>
      <w:suff w:val="space"/>
      <w:lvlText w:val="第%1章"/>
      <w:lvlJc w:val="left"/>
      <w:rPr>
        <w:rFonts w:hint="eastAsia"/>
      </w:rPr>
    </w:lvl>
  </w:abstractNum>
  <w:abstractNum w:abstractNumId="2">
    <w:nsid w:val="23C03A85"/>
    <w:multiLevelType w:val="multilevel"/>
    <w:tmpl w:val="23C03A85"/>
    <w:lvl w:ilvl="0" w:tentative="0">
      <w:start w:val="1"/>
      <w:numFmt w:val="bullet"/>
      <w:lvlText w:val="—"/>
      <w:lvlJc w:val="left"/>
      <w:pPr>
        <w:ind w:left="786" w:hanging="360"/>
      </w:pPr>
      <w:rPr>
        <w:rFonts w:hint="eastAsia" w:ascii="仿宋_GB2312" w:eastAsia="仿宋_GB2312" w:hAnsiTheme="minorHAnsi"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mirrorMargins w:val="1"/>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59"/>
    <w:rsid w:val="00000016"/>
    <w:rsid w:val="00000454"/>
    <w:rsid w:val="000014A4"/>
    <w:rsid w:val="00001A3E"/>
    <w:rsid w:val="00001DBD"/>
    <w:rsid w:val="000021E4"/>
    <w:rsid w:val="000024F1"/>
    <w:rsid w:val="0000319C"/>
    <w:rsid w:val="00003D09"/>
    <w:rsid w:val="00003DE9"/>
    <w:rsid w:val="0000407D"/>
    <w:rsid w:val="000040E6"/>
    <w:rsid w:val="00004360"/>
    <w:rsid w:val="0000462A"/>
    <w:rsid w:val="00004798"/>
    <w:rsid w:val="000052FE"/>
    <w:rsid w:val="000054E7"/>
    <w:rsid w:val="000057A2"/>
    <w:rsid w:val="00006093"/>
    <w:rsid w:val="0001271D"/>
    <w:rsid w:val="000127EF"/>
    <w:rsid w:val="00012ACC"/>
    <w:rsid w:val="00012D3D"/>
    <w:rsid w:val="00012E50"/>
    <w:rsid w:val="000131AD"/>
    <w:rsid w:val="00013592"/>
    <w:rsid w:val="00015AEF"/>
    <w:rsid w:val="00015E09"/>
    <w:rsid w:val="00016C33"/>
    <w:rsid w:val="00017BD7"/>
    <w:rsid w:val="00017DC3"/>
    <w:rsid w:val="00017E1C"/>
    <w:rsid w:val="0002149B"/>
    <w:rsid w:val="00022002"/>
    <w:rsid w:val="00022D96"/>
    <w:rsid w:val="00023441"/>
    <w:rsid w:val="0002359E"/>
    <w:rsid w:val="00023CE7"/>
    <w:rsid w:val="00023DB7"/>
    <w:rsid w:val="00025420"/>
    <w:rsid w:val="0002569C"/>
    <w:rsid w:val="0002673D"/>
    <w:rsid w:val="00026E9B"/>
    <w:rsid w:val="00027048"/>
    <w:rsid w:val="00027A5D"/>
    <w:rsid w:val="00027D59"/>
    <w:rsid w:val="00030C30"/>
    <w:rsid w:val="00030FF4"/>
    <w:rsid w:val="000310CF"/>
    <w:rsid w:val="0003165B"/>
    <w:rsid w:val="000329F0"/>
    <w:rsid w:val="00032DD5"/>
    <w:rsid w:val="0003306F"/>
    <w:rsid w:val="000330F0"/>
    <w:rsid w:val="000331F5"/>
    <w:rsid w:val="00033F51"/>
    <w:rsid w:val="00033FD2"/>
    <w:rsid w:val="00033FD5"/>
    <w:rsid w:val="000347B5"/>
    <w:rsid w:val="00034C9F"/>
    <w:rsid w:val="00035B69"/>
    <w:rsid w:val="000361B2"/>
    <w:rsid w:val="000364E3"/>
    <w:rsid w:val="00036B0A"/>
    <w:rsid w:val="000372D4"/>
    <w:rsid w:val="00037CF5"/>
    <w:rsid w:val="00037EBB"/>
    <w:rsid w:val="00037F21"/>
    <w:rsid w:val="000402D4"/>
    <w:rsid w:val="00040549"/>
    <w:rsid w:val="000405BB"/>
    <w:rsid w:val="00040739"/>
    <w:rsid w:val="000421F8"/>
    <w:rsid w:val="00043396"/>
    <w:rsid w:val="00043448"/>
    <w:rsid w:val="00043A81"/>
    <w:rsid w:val="00044616"/>
    <w:rsid w:val="00045709"/>
    <w:rsid w:val="0004591E"/>
    <w:rsid w:val="0004690D"/>
    <w:rsid w:val="00047397"/>
    <w:rsid w:val="000508C4"/>
    <w:rsid w:val="0005094B"/>
    <w:rsid w:val="00050A41"/>
    <w:rsid w:val="00050ED0"/>
    <w:rsid w:val="000524E1"/>
    <w:rsid w:val="00053366"/>
    <w:rsid w:val="00054D77"/>
    <w:rsid w:val="00055175"/>
    <w:rsid w:val="000551B0"/>
    <w:rsid w:val="0005529D"/>
    <w:rsid w:val="00055875"/>
    <w:rsid w:val="00055E26"/>
    <w:rsid w:val="00056B84"/>
    <w:rsid w:val="00057A69"/>
    <w:rsid w:val="00060BFC"/>
    <w:rsid w:val="000628AF"/>
    <w:rsid w:val="00063FF9"/>
    <w:rsid w:val="000643C0"/>
    <w:rsid w:val="00064846"/>
    <w:rsid w:val="00065D84"/>
    <w:rsid w:val="00066016"/>
    <w:rsid w:val="000669EF"/>
    <w:rsid w:val="00066F4C"/>
    <w:rsid w:val="0006734F"/>
    <w:rsid w:val="000676BB"/>
    <w:rsid w:val="00070275"/>
    <w:rsid w:val="00070761"/>
    <w:rsid w:val="00070CCB"/>
    <w:rsid w:val="00070FC9"/>
    <w:rsid w:val="00071141"/>
    <w:rsid w:val="00071B64"/>
    <w:rsid w:val="00071E3F"/>
    <w:rsid w:val="00072144"/>
    <w:rsid w:val="00072428"/>
    <w:rsid w:val="00072852"/>
    <w:rsid w:val="00072994"/>
    <w:rsid w:val="00072C5C"/>
    <w:rsid w:val="000737C8"/>
    <w:rsid w:val="00073BBD"/>
    <w:rsid w:val="00074299"/>
    <w:rsid w:val="000745CC"/>
    <w:rsid w:val="000765E6"/>
    <w:rsid w:val="00076A33"/>
    <w:rsid w:val="00077549"/>
    <w:rsid w:val="00080728"/>
    <w:rsid w:val="00081143"/>
    <w:rsid w:val="0008125B"/>
    <w:rsid w:val="00081479"/>
    <w:rsid w:val="0008166F"/>
    <w:rsid w:val="000831F6"/>
    <w:rsid w:val="000838C9"/>
    <w:rsid w:val="00084416"/>
    <w:rsid w:val="00084FDF"/>
    <w:rsid w:val="00086DB2"/>
    <w:rsid w:val="00086EDB"/>
    <w:rsid w:val="00087236"/>
    <w:rsid w:val="000878D3"/>
    <w:rsid w:val="00090A1B"/>
    <w:rsid w:val="000911A6"/>
    <w:rsid w:val="00094444"/>
    <w:rsid w:val="00094AAB"/>
    <w:rsid w:val="00094BB8"/>
    <w:rsid w:val="0009613B"/>
    <w:rsid w:val="000965DF"/>
    <w:rsid w:val="000968E3"/>
    <w:rsid w:val="00097350"/>
    <w:rsid w:val="000A06DB"/>
    <w:rsid w:val="000A070B"/>
    <w:rsid w:val="000A099F"/>
    <w:rsid w:val="000A1CD3"/>
    <w:rsid w:val="000A2259"/>
    <w:rsid w:val="000A2897"/>
    <w:rsid w:val="000A3EE0"/>
    <w:rsid w:val="000A3F03"/>
    <w:rsid w:val="000A4D7E"/>
    <w:rsid w:val="000A5829"/>
    <w:rsid w:val="000A5F3A"/>
    <w:rsid w:val="000A6526"/>
    <w:rsid w:val="000A65A7"/>
    <w:rsid w:val="000A6EB1"/>
    <w:rsid w:val="000A72CB"/>
    <w:rsid w:val="000A7E15"/>
    <w:rsid w:val="000B0DE6"/>
    <w:rsid w:val="000B10AB"/>
    <w:rsid w:val="000B2865"/>
    <w:rsid w:val="000B2963"/>
    <w:rsid w:val="000B2A80"/>
    <w:rsid w:val="000B3887"/>
    <w:rsid w:val="000B3DAB"/>
    <w:rsid w:val="000B5C43"/>
    <w:rsid w:val="000C04F7"/>
    <w:rsid w:val="000C089E"/>
    <w:rsid w:val="000C0BEB"/>
    <w:rsid w:val="000C0C1A"/>
    <w:rsid w:val="000C13B9"/>
    <w:rsid w:val="000C2445"/>
    <w:rsid w:val="000C2516"/>
    <w:rsid w:val="000C2AFA"/>
    <w:rsid w:val="000C2F5D"/>
    <w:rsid w:val="000C3C85"/>
    <w:rsid w:val="000C5384"/>
    <w:rsid w:val="000C53FB"/>
    <w:rsid w:val="000C5B0E"/>
    <w:rsid w:val="000C5F0D"/>
    <w:rsid w:val="000C7ED2"/>
    <w:rsid w:val="000D0179"/>
    <w:rsid w:val="000D17AA"/>
    <w:rsid w:val="000D1EBE"/>
    <w:rsid w:val="000D27E3"/>
    <w:rsid w:val="000D373C"/>
    <w:rsid w:val="000D3DB4"/>
    <w:rsid w:val="000D4751"/>
    <w:rsid w:val="000D4DEE"/>
    <w:rsid w:val="000D53E3"/>
    <w:rsid w:val="000D5DFF"/>
    <w:rsid w:val="000D6497"/>
    <w:rsid w:val="000D7C2B"/>
    <w:rsid w:val="000E0C63"/>
    <w:rsid w:val="000E0C7C"/>
    <w:rsid w:val="000E0EC2"/>
    <w:rsid w:val="000E138C"/>
    <w:rsid w:val="000E2411"/>
    <w:rsid w:val="000E265B"/>
    <w:rsid w:val="000E2E2F"/>
    <w:rsid w:val="000E2F51"/>
    <w:rsid w:val="000E334E"/>
    <w:rsid w:val="000E39C2"/>
    <w:rsid w:val="000E3BB4"/>
    <w:rsid w:val="000E3EAF"/>
    <w:rsid w:val="000E4151"/>
    <w:rsid w:val="000E4CFC"/>
    <w:rsid w:val="000E5F5C"/>
    <w:rsid w:val="000E62E0"/>
    <w:rsid w:val="000E710A"/>
    <w:rsid w:val="000E77FA"/>
    <w:rsid w:val="000F026F"/>
    <w:rsid w:val="000F08DA"/>
    <w:rsid w:val="000F0E4D"/>
    <w:rsid w:val="000F13B8"/>
    <w:rsid w:val="000F1536"/>
    <w:rsid w:val="000F29FC"/>
    <w:rsid w:val="000F3645"/>
    <w:rsid w:val="000F36D4"/>
    <w:rsid w:val="000F528F"/>
    <w:rsid w:val="000F5BFE"/>
    <w:rsid w:val="000F6951"/>
    <w:rsid w:val="000F6F4F"/>
    <w:rsid w:val="000F7003"/>
    <w:rsid w:val="001003F8"/>
    <w:rsid w:val="00100700"/>
    <w:rsid w:val="001013D7"/>
    <w:rsid w:val="0010146A"/>
    <w:rsid w:val="00101CBB"/>
    <w:rsid w:val="00101F5C"/>
    <w:rsid w:val="00102750"/>
    <w:rsid w:val="00102CCE"/>
    <w:rsid w:val="00103290"/>
    <w:rsid w:val="001032B0"/>
    <w:rsid w:val="00104284"/>
    <w:rsid w:val="00104913"/>
    <w:rsid w:val="00105350"/>
    <w:rsid w:val="00105959"/>
    <w:rsid w:val="00106C32"/>
    <w:rsid w:val="001072AB"/>
    <w:rsid w:val="00107F3C"/>
    <w:rsid w:val="0011045F"/>
    <w:rsid w:val="00112680"/>
    <w:rsid w:val="001128A4"/>
    <w:rsid w:val="00114CB1"/>
    <w:rsid w:val="00115135"/>
    <w:rsid w:val="0011536A"/>
    <w:rsid w:val="00115E3D"/>
    <w:rsid w:val="0011639E"/>
    <w:rsid w:val="00116E6B"/>
    <w:rsid w:val="0011718D"/>
    <w:rsid w:val="00117C27"/>
    <w:rsid w:val="00117EB2"/>
    <w:rsid w:val="0012043C"/>
    <w:rsid w:val="001224FF"/>
    <w:rsid w:val="0012314F"/>
    <w:rsid w:val="0012461D"/>
    <w:rsid w:val="0012479C"/>
    <w:rsid w:val="00125BD7"/>
    <w:rsid w:val="001267EC"/>
    <w:rsid w:val="00126920"/>
    <w:rsid w:val="00126B6E"/>
    <w:rsid w:val="00126F69"/>
    <w:rsid w:val="001276E3"/>
    <w:rsid w:val="001300DD"/>
    <w:rsid w:val="0013041A"/>
    <w:rsid w:val="00130743"/>
    <w:rsid w:val="00130E44"/>
    <w:rsid w:val="001312C8"/>
    <w:rsid w:val="0013177F"/>
    <w:rsid w:val="00131818"/>
    <w:rsid w:val="00132619"/>
    <w:rsid w:val="001335EE"/>
    <w:rsid w:val="001349E2"/>
    <w:rsid w:val="00134C05"/>
    <w:rsid w:val="00134CD2"/>
    <w:rsid w:val="001353D9"/>
    <w:rsid w:val="00135711"/>
    <w:rsid w:val="00136156"/>
    <w:rsid w:val="0013778B"/>
    <w:rsid w:val="00141302"/>
    <w:rsid w:val="00141305"/>
    <w:rsid w:val="001413D3"/>
    <w:rsid w:val="001419D5"/>
    <w:rsid w:val="00141FC6"/>
    <w:rsid w:val="00142062"/>
    <w:rsid w:val="001428B9"/>
    <w:rsid w:val="001429E5"/>
    <w:rsid w:val="00143639"/>
    <w:rsid w:val="001450C2"/>
    <w:rsid w:val="00145DFF"/>
    <w:rsid w:val="001467E9"/>
    <w:rsid w:val="001469D4"/>
    <w:rsid w:val="00146CD4"/>
    <w:rsid w:val="0014749C"/>
    <w:rsid w:val="001475CB"/>
    <w:rsid w:val="00147BB5"/>
    <w:rsid w:val="00147CA3"/>
    <w:rsid w:val="00147F34"/>
    <w:rsid w:val="0015096F"/>
    <w:rsid w:val="00150AC2"/>
    <w:rsid w:val="00150AEB"/>
    <w:rsid w:val="001511CF"/>
    <w:rsid w:val="001514AB"/>
    <w:rsid w:val="00151862"/>
    <w:rsid w:val="001532C7"/>
    <w:rsid w:val="00153722"/>
    <w:rsid w:val="00154A01"/>
    <w:rsid w:val="00155283"/>
    <w:rsid w:val="001553D1"/>
    <w:rsid w:val="00155D02"/>
    <w:rsid w:val="001568A8"/>
    <w:rsid w:val="00157127"/>
    <w:rsid w:val="001571E0"/>
    <w:rsid w:val="001578A0"/>
    <w:rsid w:val="00157967"/>
    <w:rsid w:val="0016023D"/>
    <w:rsid w:val="00161627"/>
    <w:rsid w:val="00162AEB"/>
    <w:rsid w:val="00163193"/>
    <w:rsid w:val="001651F4"/>
    <w:rsid w:val="001656A9"/>
    <w:rsid w:val="001656F8"/>
    <w:rsid w:val="00165DC2"/>
    <w:rsid w:val="00165F6C"/>
    <w:rsid w:val="00166B00"/>
    <w:rsid w:val="001672F9"/>
    <w:rsid w:val="00167AD6"/>
    <w:rsid w:val="00170416"/>
    <w:rsid w:val="00170A40"/>
    <w:rsid w:val="00170D07"/>
    <w:rsid w:val="001716E9"/>
    <w:rsid w:val="00171AED"/>
    <w:rsid w:val="00172688"/>
    <w:rsid w:val="001726C6"/>
    <w:rsid w:val="001744A8"/>
    <w:rsid w:val="0017463A"/>
    <w:rsid w:val="00174B05"/>
    <w:rsid w:val="00174E86"/>
    <w:rsid w:val="00174F14"/>
    <w:rsid w:val="00175087"/>
    <w:rsid w:val="0017534A"/>
    <w:rsid w:val="00175E3A"/>
    <w:rsid w:val="00176F45"/>
    <w:rsid w:val="00177275"/>
    <w:rsid w:val="00177896"/>
    <w:rsid w:val="00177C22"/>
    <w:rsid w:val="00177C40"/>
    <w:rsid w:val="00177FC5"/>
    <w:rsid w:val="00180C9C"/>
    <w:rsid w:val="00181D1D"/>
    <w:rsid w:val="00182E77"/>
    <w:rsid w:val="001832F7"/>
    <w:rsid w:val="00183846"/>
    <w:rsid w:val="001839B5"/>
    <w:rsid w:val="00183E9A"/>
    <w:rsid w:val="00184016"/>
    <w:rsid w:val="00184F9A"/>
    <w:rsid w:val="00184FD5"/>
    <w:rsid w:val="00186726"/>
    <w:rsid w:val="001869E4"/>
    <w:rsid w:val="00186D08"/>
    <w:rsid w:val="00187A6E"/>
    <w:rsid w:val="00187BF4"/>
    <w:rsid w:val="00187F5D"/>
    <w:rsid w:val="0019017F"/>
    <w:rsid w:val="001907DF"/>
    <w:rsid w:val="00191236"/>
    <w:rsid w:val="0019252D"/>
    <w:rsid w:val="001933BB"/>
    <w:rsid w:val="00193570"/>
    <w:rsid w:val="00193678"/>
    <w:rsid w:val="00194135"/>
    <w:rsid w:val="00194468"/>
    <w:rsid w:val="001946A1"/>
    <w:rsid w:val="00194D69"/>
    <w:rsid w:val="00194DFE"/>
    <w:rsid w:val="0019564D"/>
    <w:rsid w:val="001956E4"/>
    <w:rsid w:val="00195E4C"/>
    <w:rsid w:val="00196E5E"/>
    <w:rsid w:val="001977D3"/>
    <w:rsid w:val="001A009D"/>
    <w:rsid w:val="001A02CD"/>
    <w:rsid w:val="001A05CF"/>
    <w:rsid w:val="001A0ACB"/>
    <w:rsid w:val="001A0BB9"/>
    <w:rsid w:val="001A17E2"/>
    <w:rsid w:val="001A190A"/>
    <w:rsid w:val="001A1A34"/>
    <w:rsid w:val="001A20A2"/>
    <w:rsid w:val="001A253E"/>
    <w:rsid w:val="001A3316"/>
    <w:rsid w:val="001A3499"/>
    <w:rsid w:val="001A6EEB"/>
    <w:rsid w:val="001A7138"/>
    <w:rsid w:val="001A7381"/>
    <w:rsid w:val="001A76EE"/>
    <w:rsid w:val="001A7B46"/>
    <w:rsid w:val="001A7D62"/>
    <w:rsid w:val="001B0290"/>
    <w:rsid w:val="001B038A"/>
    <w:rsid w:val="001B0799"/>
    <w:rsid w:val="001B1885"/>
    <w:rsid w:val="001B242E"/>
    <w:rsid w:val="001B2F4D"/>
    <w:rsid w:val="001B3825"/>
    <w:rsid w:val="001B6089"/>
    <w:rsid w:val="001B75CE"/>
    <w:rsid w:val="001B7AD4"/>
    <w:rsid w:val="001C0427"/>
    <w:rsid w:val="001C0635"/>
    <w:rsid w:val="001C1108"/>
    <w:rsid w:val="001C2242"/>
    <w:rsid w:val="001C2E73"/>
    <w:rsid w:val="001C3034"/>
    <w:rsid w:val="001C3821"/>
    <w:rsid w:val="001C4865"/>
    <w:rsid w:val="001C5EB2"/>
    <w:rsid w:val="001C635B"/>
    <w:rsid w:val="001C778A"/>
    <w:rsid w:val="001C7CAA"/>
    <w:rsid w:val="001D0008"/>
    <w:rsid w:val="001D0389"/>
    <w:rsid w:val="001D0EE2"/>
    <w:rsid w:val="001D320A"/>
    <w:rsid w:val="001D3A93"/>
    <w:rsid w:val="001D4CD8"/>
    <w:rsid w:val="001D5928"/>
    <w:rsid w:val="001D68BF"/>
    <w:rsid w:val="001D6DDC"/>
    <w:rsid w:val="001E00BD"/>
    <w:rsid w:val="001E020A"/>
    <w:rsid w:val="001E048D"/>
    <w:rsid w:val="001E2696"/>
    <w:rsid w:val="001E2EB5"/>
    <w:rsid w:val="001E3CE3"/>
    <w:rsid w:val="001E3D63"/>
    <w:rsid w:val="001E4AB4"/>
    <w:rsid w:val="001E550F"/>
    <w:rsid w:val="001E59FF"/>
    <w:rsid w:val="001E6849"/>
    <w:rsid w:val="001E717B"/>
    <w:rsid w:val="001E7B86"/>
    <w:rsid w:val="001E7E5A"/>
    <w:rsid w:val="001F0978"/>
    <w:rsid w:val="001F0E74"/>
    <w:rsid w:val="001F154E"/>
    <w:rsid w:val="001F19B1"/>
    <w:rsid w:val="001F24C2"/>
    <w:rsid w:val="001F318B"/>
    <w:rsid w:val="001F4B70"/>
    <w:rsid w:val="001F4EB3"/>
    <w:rsid w:val="001F58C7"/>
    <w:rsid w:val="001F5CFB"/>
    <w:rsid w:val="001F5E82"/>
    <w:rsid w:val="001F6254"/>
    <w:rsid w:val="001F663B"/>
    <w:rsid w:val="001F67EA"/>
    <w:rsid w:val="001F6B5D"/>
    <w:rsid w:val="001F79EC"/>
    <w:rsid w:val="001F7D27"/>
    <w:rsid w:val="002001EC"/>
    <w:rsid w:val="002004FF"/>
    <w:rsid w:val="00200574"/>
    <w:rsid w:val="00201302"/>
    <w:rsid w:val="00201AF9"/>
    <w:rsid w:val="00203701"/>
    <w:rsid w:val="002043F0"/>
    <w:rsid w:val="00204CD3"/>
    <w:rsid w:val="00205339"/>
    <w:rsid w:val="002054D2"/>
    <w:rsid w:val="002055CC"/>
    <w:rsid w:val="0020562D"/>
    <w:rsid w:val="00206778"/>
    <w:rsid w:val="00207758"/>
    <w:rsid w:val="00207C0B"/>
    <w:rsid w:val="00210B74"/>
    <w:rsid w:val="00210BE8"/>
    <w:rsid w:val="002110E4"/>
    <w:rsid w:val="002124EE"/>
    <w:rsid w:val="002126EC"/>
    <w:rsid w:val="00212A42"/>
    <w:rsid w:val="00213C7A"/>
    <w:rsid w:val="00214B66"/>
    <w:rsid w:val="00215754"/>
    <w:rsid w:val="00216287"/>
    <w:rsid w:val="00216FEB"/>
    <w:rsid w:val="00217022"/>
    <w:rsid w:val="0021790A"/>
    <w:rsid w:val="00220277"/>
    <w:rsid w:val="002203E1"/>
    <w:rsid w:val="0022129E"/>
    <w:rsid w:val="0022149B"/>
    <w:rsid w:val="00221529"/>
    <w:rsid w:val="0022152B"/>
    <w:rsid w:val="002225D7"/>
    <w:rsid w:val="00222626"/>
    <w:rsid w:val="00223F0E"/>
    <w:rsid w:val="002245D7"/>
    <w:rsid w:val="00225F10"/>
    <w:rsid w:val="00226181"/>
    <w:rsid w:val="00226834"/>
    <w:rsid w:val="002278B4"/>
    <w:rsid w:val="002278BC"/>
    <w:rsid w:val="00230A4D"/>
    <w:rsid w:val="00230E50"/>
    <w:rsid w:val="00231C56"/>
    <w:rsid w:val="00231C90"/>
    <w:rsid w:val="00231FDA"/>
    <w:rsid w:val="002345CC"/>
    <w:rsid w:val="00235FCB"/>
    <w:rsid w:val="00236AA9"/>
    <w:rsid w:val="002373CB"/>
    <w:rsid w:val="0023790C"/>
    <w:rsid w:val="00237EA8"/>
    <w:rsid w:val="00240E76"/>
    <w:rsid w:val="00241BE2"/>
    <w:rsid w:val="002426B3"/>
    <w:rsid w:val="00242758"/>
    <w:rsid w:val="0024303F"/>
    <w:rsid w:val="00245685"/>
    <w:rsid w:val="00245C1A"/>
    <w:rsid w:val="00245D4F"/>
    <w:rsid w:val="00245E99"/>
    <w:rsid w:val="0024623D"/>
    <w:rsid w:val="0024659C"/>
    <w:rsid w:val="0024683D"/>
    <w:rsid w:val="00246C3E"/>
    <w:rsid w:val="00250DE4"/>
    <w:rsid w:val="00251CF2"/>
    <w:rsid w:val="00253098"/>
    <w:rsid w:val="002540F7"/>
    <w:rsid w:val="00254C2E"/>
    <w:rsid w:val="002551E4"/>
    <w:rsid w:val="002553AC"/>
    <w:rsid w:val="00255C10"/>
    <w:rsid w:val="00257597"/>
    <w:rsid w:val="002575C1"/>
    <w:rsid w:val="00257928"/>
    <w:rsid w:val="00257CBC"/>
    <w:rsid w:val="002604C5"/>
    <w:rsid w:val="00261B90"/>
    <w:rsid w:val="0026276C"/>
    <w:rsid w:val="00262D50"/>
    <w:rsid w:val="0026344E"/>
    <w:rsid w:val="002641A7"/>
    <w:rsid w:val="002647B6"/>
    <w:rsid w:val="002649A4"/>
    <w:rsid w:val="00265B2A"/>
    <w:rsid w:val="00265DF3"/>
    <w:rsid w:val="00265F11"/>
    <w:rsid w:val="002700DA"/>
    <w:rsid w:val="00270B5E"/>
    <w:rsid w:val="002710E9"/>
    <w:rsid w:val="0027147C"/>
    <w:rsid w:val="00271651"/>
    <w:rsid w:val="00271A40"/>
    <w:rsid w:val="00272895"/>
    <w:rsid w:val="00273E4B"/>
    <w:rsid w:val="00274CEE"/>
    <w:rsid w:val="00274D1A"/>
    <w:rsid w:val="0027639E"/>
    <w:rsid w:val="00276E43"/>
    <w:rsid w:val="00276EE0"/>
    <w:rsid w:val="002779C4"/>
    <w:rsid w:val="00277CF6"/>
    <w:rsid w:val="0028000E"/>
    <w:rsid w:val="00280A90"/>
    <w:rsid w:val="00280BCA"/>
    <w:rsid w:val="00280D80"/>
    <w:rsid w:val="002811F8"/>
    <w:rsid w:val="002817ED"/>
    <w:rsid w:val="00282359"/>
    <w:rsid w:val="0028356C"/>
    <w:rsid w:val="00284687"/>
    <w:rsid w:val="00284B9D"/>
    <w:rsid w:val="00285809"/>
    <w:rsid w:val="0028583B"/>
    <w:rsid w:val="00285F21"/>
    <w:rsid w:val="0028624B"/>
    <w:rsid w:val="00287205"/>
    <w:rsid w:val="0029093B"/>
    <w:rsid w:val="002914C7"/>
    <w:rsid w:val="00291FD0"/>
    <w:rsid w:val="00293B49"/>
    <w:rsid w:val="0029515D"/>
    <w:rsid w:val="00295852"/>
    <w:rsid w:val="00296F13"/>
    <w:rsid w:val="002974B9"/>
    <w:rsid w:val="00297B84"/>
    <w:rsid w:val="002A0103"/>
    <w:rsid w:val="002A0E34"/>
    <w:rsid w:val="002A34F1"/>
    <w:rsid w:val="002A3BEC"/>
    <w:rsid w:val="002A3FCC"/>
    <w:rsid w:val="002A4E0D"/>
    <w:rsid w:val="002A56D4"/>
    <w:rsid w:val="002A65E5"/>
    <w:rsid w:val="002A6B35"/>
    <w:rsid w:val="002A77D5"/>
    <w:rsid w:val="002A7D12"/>
    <w:rsid w:val="002B04DB"/>
    <w:rsid w:val="002B0EA3"/>
    <w:rsid w:val="002B2752"/>
    <w:rsid w:val="002B279C"/>
    <w:rsid w:val="002B2CE9"/>
    <w:rsid w:val="002B3C92"/>
    <w:rsid w:val="002B516B"/>
    <w:rsid w:val="002B5971"/>
    <w:rsid w:val="002B5A0B"/>
    <w:rsid w:val="002B691B"/>
    <w:rsid w:val="002B7C75"/>
    <w:rsid w:val="002C0002"/>
    <w:rsid w:val="002C0203"/>
    <w:rsid w:val="002C0D54"/>
    <w:rsid w:val="002C0D7E"/>
    <w:rsid w:val="002C22F9"/>
    <w:rsid w:val="002C37A5"/>
    <w:rsid w:val="002C37F8"/>
    <w:rsid w:val="002C4A9C"/>
    <w:rsid w:val="002C4DF2"/>
    <w:rsid w:val="002C4DF4"/>
    <w:rsid w:val="002C5A0A"/>
    <w:rsid w:val="002C5B6A"/>
    <w:rsid w:val="002C62CE"/>
    <w:rsid w:val="002C7A1A"/>
    <w:rsid w:val="002C7F0B"/>
    <w:rsid w:val="002D0234"/>
    <w:rsid w:val="002D0296"/>
    <w:rsid w:val="002D06E8"/>
    <w:rsid w:val="002D0C46"/>
    <w:rsid w:val="002D0F55"/>
    <w:rsid w:val="002D0FE6"/>
    <w:rsid w:val="002D1EAC"/>
    <w:rsid w:val="002D24E3"/>
    <w:rsid w:val="002D3E10"/>
    <w:rsid w:val="002D43AA"/>
    <w:rsid w:val="002D548B"/>
    <w:rsid w:val="002D59BC"/>
    <w:rsid w:val="002D671B"/>
    <w:rsid w:val="002D6B51"/>
    <w:rsid w:val="002D6C5E"/>
    <w:rsid w:val="002D7AC1"/>
    <w:rsid w:val="002E00E8"/>
    <w:rsid w:val="002E011C"/>
    <w:rsid w:val="002E0765"/>
    <w:rsid w:val="002E0E99"/>
    <w:rsid w:val="002E2142"/>
    <w:rsid w:val="002E2308"/>
    <w:rsid w:val="002E2D36"/>
    <w:rsid w:val="002E3176"/>
    <w:rsid w:val="002E359C"/>
    <w:rsid w:val="002E388D"/>
    <w:rsid w:val="002E38A9"/>
    <w:rsid w:val="002E417E"/>
    <w:rsid w:val="002E46E7"/>
    <w:rsid w:val="002E53A1"/>
    <w:rsid w:val="002E6144"/>
    <w:rsid w:val="002E737F"/>
    <w:rsid w:val="002E78F7"/>
    <w:rsid w:val="002F0AF3"/>
    <w:rsid w:val="002F0B65"/>
    <w:rsid w:val="002F11DD"/>
    <w:rsid w:val="002F182B"/>
    <w:rsid w:val="002F22BE"/>
    <w:rsid w:val="002F293A"/>
    <w:rsid w:val="002F3F91"/>
    <w:rsid w:val="002F43AD"/>
    <w:rsid w:val="002F45F6"/>
    <w:rsid w:val="002F54B2"/>
    <w:rsid w:val="002F59B3"/>
    <w:rsid w:val="002F5B89"/>
    <w:rsid w:val="002F7027"/>
    <w:rsid w:val="002F74AB"/>
    <w:rsid w:val="0030009C"/>
    <w:rsid w:val="00300498"/>
    <w:rsid w:val="00300FE0"/>
    <w:rsid w:val="00301D4F"/>
    <w:rsid w:val="00302131"/>
    <w:rsid w:val="00302979"/>
    <w:rsid w:val="003031A3"/>
    <w:rsid w:val="00303993"/>
    <w:rsid w:val="00303E86"/>
    <w:rsid w:val="0030500B"/>
    <w:rsid w:val="0030522D"/>
    <w:rsid w:val="0030555D"/>
    <w:rsid w:val="003056FA"/>
    <w:rsid w:val="00305B27"/>
    <w:rsid w:val="00306191"/>
    <w:rsid w:val="00307934"/>
    <w:rsid w:val="00310230"/>
    <w:rsid w:val="00310440"/>
    <w:rsid w:val="00310DAB"/>
    <w:rsid w:val="0031162D"/>
    <w:rsid w:val="00311A36"/>
    <w:rsid w:val="00311FFC"/>
    <w:rsid w:val="0031262A"/>
    <w:rsid w:val="0031295B"/>
    <w:rsid w:val="003130D9"/>
    <w:rsid w:val="00313A00"/>
    <w:rsid w:val="00313D64"/>
    <w:rsid w:val="00313E75"/>
    <w:rsid w:val="003142D2"/>
    <w:rsid w:val="0031578E"/>
    <w:rsid w:val="0031589C"/>
    <w:rsid w:val="0031623E"/>
    <w:rsid w:val="0031624E"/>
    <w:rsid w:val="003178C5"/>
    <w:rsid w:val="003179A3"/>
    <w:rsid w:val="003204E4"/>
    <w:rsid w:val="00320AF2"/>
    <w:rsid w:val="00320DAD"/>
    <w:rsid w:val="00321059"/>
    <w:rsid w:val="00321C50"/>
    <w:rsid w:val="00321D9C"/>
    <w:rsid w:val="00321EAB"/>
    <w:rsid w:val="00321F2E"/>
    <w:rsid w:val="00323D6A"/>
    <w:rsid w:val="00323F8C"/>
    <w:rsid w:val="00324371"/>
    <w:rsid w:val="00324C14"/>
    <w:rsid w:val="00327022"/>
    <w:rsid w:val="00327169"/>
    <w:rsid w:val="00327441"/>
    <w:rsid w:val="003275AB"/>
    <w:rsid w:val="0033089A"/>
    <w:rsid w:val="00332FA6"/>
    <w:rsid w:val="003335B1"/>
    <w:rsid w:val="00333EE1"/>
    <w:rsid w:val="00334338"/>
    <w:rsid w:val="00334617"/>
    <w:rsid w:val="00334C48"/>
    <w:rsid w:val="00334D73"/>
    <w:rsid w:val="00335817"/>
    <w:rsid w:val="00335B15"/>
    <w:rsid w:val="00336248"/>
    <w:rsid w:val="00336CE6"/>
    <w:rsid w:val="00337125"/>
    <w:rsid w:val="003419B9"/>
    <w:rsid w:val="00342444"/>
    <w:rsid w:val="00343F7D"/>
    <w:rsid w:val="00344344"/>
    <w:rsid w:val="00344582"/>
    <w:rsid w:val="00345EA4"/>
    <w:rsid w:val="003465E3"/>
    <w:rsid w:val="00346C06"/>
    <w:rsid w:val="00347AF3"/>
    <w:rsid w:val="00347AF5"/>
    <w:rsid w:val="00347D8C"/>
    <w:rsid w:val="00347E65"/>
    <w:rsid w:val="003508D3"/>
    <w:rsid w:val="00350FDB"/>
    <w:rsid w:val="003511C2"/>
    <w:rsid w:val="003521DF"/>
    <w:rsid w:val="0035253A"/>
    <w:rsid w:val="00352BAF"/>
    <w:rsid w:val="00353F31"/>
    <w:rsid w:val="003540B2"/>
    <w:rsid w:val="003542C3"/>
    <w:rsid w:val="003559A3"/>
    <w:rsid w:val="00356257"/>
    <w:rsid w:val="00357469"/>
    <w:rsid w:val="003613C2"/>
    <w:rsid w:val="00361965"/>
    <w:rsid w:val="00361BFD"/>
    <w:rsid w:val="003624E8"/>
    <w:rsid w:val="003626ED"/>
    <w:rsid w:val="00362EAA"/>
    <w:rsid w:val="003634A1"/>
    <w:rsid w:val="00363CFB"/>
    <w:rsid w:val="003654A6"/>
    <w:rsid w:val="003655BF"/>
    <w:rsid w:val="003657B7"/>
    <w:rsid w:val="00366772"/>
    <w:rsid w:val="00366A1E"/>
    <w:rsid w:val="00367062"/>
    <w:rsid w:val="003679EF"/>
    <w:rsid w:val="00370B46"/>
    <w:rsid w:val="00371B75"/>
    <w:rsid w:val="00371EEB"/>
    <w:rsid w:val="003727FE"/>
    <w:rsid w:val="003733E8"/>
    <w:rsid w:val="00373885"/>
    <w:rsid w:val="003740F2"/>
    <w:rsid w:val="00374983"/>
    <w:rsid w:val="00374DE8"/>
    <w:rsid w:val="00374E28"/>
    <w:rsid w:val="003750AA"/>
    <w:rsid w:val="00375645"/>
    <w:rsid w:val="0037662B"/>
    <w:rsid w:val="0037671C"/>
    <w:rsid w:val="00377B9B"/>
    <w:rsid w:val="00377F7D"/>
    <w:rsid w:val="00380A9E"/>
    <w:rsid w:val="00380F6F"/>
    <w:rsid w:val="003829BE"/>
    <w:rsid w:val="003839BB"/>
    <w:rsid w:val="0038444F"/>
    <w:rsid w:val="00384B5C"/>
    <w:rsid w:val="00385246"/>
    <w:rsid w:val="003864B7"/>
    <w:rsid w:val="0039024F"/>
    <w:rsid w:val="003919EB"/>
    <w:rsid w:val="0039204B"/>
    <w:rsid w:val="00393415"/>
    <w:rsid w:val="00393A10"/>
    <w:rsid w:val="00395A24"/>
    <w:rsid w:val="00395B54"/>
    <w:rsid w:val="00395FAA"/>
    <w:rsid w:val="003968D1"/>
    <w:rsid w:val="00397C97"/>
    <w:rsid w:val="00397CEE"/>
    <w:rsid w:val="003A0463"/>
    <w:rsid w:val="003A0AEE"/>
    <w:rsid w:val="003A134A"/>
    <w:rsid w:val="003A1B17"/>
    <w:rsid w:val="003A475A"/>
    <w:rsid w:val="003A4846"/>
    <w:rsid w:val="003A4D76"/>
    <w:rsid w:val="003A6393"/>
    <w:rsid w:val="003A6BA8"/>
    <w:rsid w:val="003B0702"/>
    <w:rsid w:val="003B0878"/>
    <w:rsid w:val="003B09BE"/>
    <w:rsid w:val="003B0A36"/>
    <w:rsid w:val="003B0AB0"/>
    <w:rsid w:val="003B0B65"/>
    <w:rsid w:val="003B1FE1"/>
    <w:rsid w:val="003B21C5"/>
    <w:rsid w:val="003B2550"/>
    <w:rsid w:val="003B3997"/>
    <w:rsid w:val="003B4153"/>
    <w:rsid w:val="003B47AC"/>
    <w:rsid w:val="003B4CDE"/>
    <w:rsid w:val="003B4F61"/>
    <w:rsid w:val="003B51AF"/>
    <w:rsid w:val="003B51CD"/>
    <w:rsid w:val="003B5274"/>
    <w:rsid w:val="003B5686"/>
    <w:rsid w:val="003B56B1"/>
    <w:rsid w:val="003B58A3"/>
    <w:rsid w:val="003B6632"/>
    <w:rsid w:val="003B761E"/>
    <w:rsid w:val="003B7AC3"/>
    <w:rsid w:val="003C0328"/>
    <w:rsid w:val="003C0350"/>
    <w:rsid w:val="003C0AF9"/>
    <w:rsid w:val="003C1058"/>
    <w:rsid w:val="003C1087"/>
    <w:rsid w:val="003C22A9"/>
    <w:rsid w:val="003C3698"/>
    <w:rsid w:val="003C501C"/>
    <w:rsid w:val="003C5027"/>
    <w:rsid w:val="003C5648"/>
    <w:rsid w:val="003C57B9"/>
    <w:rsid w:val="003C581F"/>
    <w:rsid w:val="003C643B"/>
    <w:rsid w:val="003C68DF"/>
    <w:rsid w:val="003C7F6A"/>
    <w:rsid w:val="003D10AA"/>
    <w:rsid w:val="003D1160"/>
    <w:rsid w:val="003D1AF9"/>
    <w:rsid w:val="003D1E07"/>
    <w:rsid w:val="003D294B"/>
    <w:rsid w:val="003D3122"/>
    <w:rsid w:val="003D33AD"/>
    <w:rsid w:val="003D3646"/>
    <w:rsid w:val="003D39FE"/>
    <w:rsid w:val="003D58B0"/>
    <w:rsid w:val="003D6783"/>
    <w:rsid w:val="003D6839"/>
    <w:rsid w:val="003D6B46"/>
    <w:rsid w:val="003D6DAD"/>
    <w:rsid w:val="003D7507"/>
    <w:rsid w:val="003D7C8F"/>
    <w:rsid w:val="003D7FED"/>
    <w:rsid w:val="003E02CA"/>
    <w:rsid w:val="003E145F"/>
    <w:rsid w:val="003E203C"/>
    <w:rsid w:val="003E2BFC"/>
    <w:rsid w:val="003E3644"/>
    <w:rsid w:val="003E3A20"/>
    <w:rsid w:val="003E406C"/>
    <w:rsid w:val="003E422F"/>
    <w:rsid w:val="003E47B2"/>
    <w:rsid w:val="003E49DE"/>
    <w:rsid w:val="003E52F9"/>
    <w:rsid w:val="003E5CDB"/>
    <w:rsid w:val="003E6A24"/>
    <w:rsid w:val="003E6C0E"/>
    <w:rsid w:val="003E7034"/>
    <w:rsid w:val="003E76AC"/>
    <w:rsid w:val="003E795E"/>
    <w:rsid w:val="003E7B87"/>
    <w:rsid w:val="003F06C2"/>
    <w:rsid w:val="003F1C90"/>
    <w:rsid w:val="003F2132"/>
    <w:rsid w:val="003F23CD"/>
    <w:rsid w:val="003F491F"/>
    <w:rsid w:val="003F4B33"/>
    <w:rsid w:val="003F4C3B"/>
    <w:rsid w:val="003F4FB5"/>
    <w:rsid w:val="003F5112"/>
    <w:rsid w:val="003F53A5"/>
    <w:rsid w:val="003F5BA2"/>
    <w:rsid w:val="003F619E"/>
    <w:rsid w:val="003F724F"/>
    <w:rsid w:val="00400A9C"/>
    <w:rsid w:val="00400EB9"/>
    <w:rsid w:val="00401227"/>
    <w:rsid w:val="004013F1"/>
    <w:rsid w:val="00402439"/>
    <w:rsid w:val="004026DF"/>
    <w:rsid w:val="00402F39"/>
    <w:rsid w:val="00403E07"/>
    <w:rsid w:val="004042C7"/>
    <w:rsid w:val="00404724"/>
    <w:rsid w:val="00404A6F"/>
    <w:rsid w:val="00405837"/>
    <w:rsid w:val="00406598"/>
    <w:rsid w:val="00406AE9"/>
    <w:rsid w:val="004100E4"/>
    <w:rsid w:val="004105D0"/>
    <w:rsid w:val="004108CA"/>
    <w:rsid w:val="00410FB8"/>
    <w:rsid w:val="00412639"/>
    <w:rsid w:val="004127BB"/>
    <w:rsid w:val="004129A5"/>
    <w:rsid w:val="00412AFF"/>
    <w:rsid w:val="0041489A"/>
    <w:rsid w:val="00415378"/>
    <w:rsid w:val="004155FD"/>
    <w:rsid w:val="00416745"/>
    <w:rsid w:val="0041745C"/>
    <w:rsid w:val="004210A6"/>
    <w:rsid w:val="004210A7"/>
    <w:rsid w:val="00421DC7"/>
    <w:rsid w:val="00421EB0"/>
    <w:rsid w:val="004221D3"/>
    <w:rsid w:val="00422470"/>
    <w:rsid w:val="00422DD2"/>
    <w:rsid w:val="00423011"/>
    <w:rsid w:val="00423326"/>
    <w:rsid w:val="00424AEF"/>
    <w:rsid w:val="00425760"/>
    <w:rsid w:val="0042633A"/>
    <w:rsid w:val="0042778C"/>
    <w:rsid w:val="00427A7B"/>
    <w:rsid w:val="00431171"/>
    <w:rsid w:val="004311F1"/>
    <w:rsid w:val="00431913"/>
    <w:rsid w:val="00431AA4"/>
    <w:rsid w:val="00431E84"/>
    <w:rsid w:val="00432202"/>
    <w:rsid w:val="004326F3"/>
    <w:rsid w:val="004328A5"/>
    <w:rsid w:val="00432998"/>
    <w:rsid w:val="00433A12"/>
    <w:rsid w:val="00433F56"/>
    <w:rsid w:val="00435F5B"/>
    <w:rsid w:val="00436636"/>
    <w:rsid w:val="004379CB"/>
    <w:rsid w:val="004409AB"/>
    <w:rsid w:val="00440C40"/>
    <w:rsid w:val="0044125A"/>
    <w:rsid w:val="004426CC"/>
    <w:rsid w:val="00443C85"/>
    <w:rsid w:val="00444C29"/>
    <w:rsid w:val="00444F50"/>
    <w:rsid w:val="00445695"/>
    <w:rsid w:val="00445C63"/>
    <w:rsid w:val="004469DD"/>
    <w:rsid w:val="004477CB"/>
    <w:rsid w:val="00447B43"/>
    <w:rsid w:val="0045004C"/>
    <w:rsid w:val="0045034A"/>
    <w:rsid w:val="00450AC5"/>
    <w:rsid w:val="00450DE3"/>
    <w:rsid w:val="004510DB"/>
    <w:rsid w:val="00451180"/>
    <w:rsid w:val="00451484"/>
    <w:rsid w:val="00451775"/>
    <w:rsid w:val="00451CAF"/>
    <w:rsid w:val="00451E00"/>
    <w:rsid w:val="004524C0"/>
    <w:rsid w:val="00452599"/>
    <w:rsid w:val="00452975"/>
    <w:rsid w:val="00453670"/>
    <w:rsid w:val="00453A3B"/>
    <w:rsid w:val="00453F4E"/>
    <w:rsid w:val="004540D7"/>
    <w:rsid w:val="0045561C"/>
    <w:rsid w:val="00455D80"/>
    <w:rsid w:val="00456209"/>
    <w:rsid w:val="004564A1"/>
    <w:rsid w:val="00456C93"/>
    <w:rsid w:val="00457BBB"/>
    <w:rsid w:val="00460225"/>
    <w:rsid w:val="004605C8"/>
    <w:rsid w:val="00460A8A"/>
    <w:rsid w:val="00461C94"/>
    <w:rsid w:val="004629A9"/>
    <w:rsid w:val="00463285"/>
    <w:rsid w:val="00463439"/>
    <w:rsid w:val="00463A6D"/>
    <w:rsid w:val="00464AD4"/>
    <w:rsid w:val="00464E11"/>
    <w:rsid w:val="00465811"/>
    <w:rsid w:val="00465839"/>
    <w:rsid w:val="00465B74"/>
    <w:rsid w:val="0046626C"/>
    <w:rsid w:val="00466561"/>
    <w:rsid w:val="00466623"/>
    <w:rsid w:val="0046687B"/>
    <w:rsid w:val="00467514"/>
    <w:rsid w:val="0047038C"/>
    <w:rsid w:val="004708B3"/>
    <w:rsid w:val="004712DE"/>
    <w:rsid w:val="00471684"/>
    <w:rsid w:val="00472779"/>
    <w:rsid w:val="00472F1B"/>
    <w:rsid w:val="00473048"/>
    <w:rsid w:val="00474431"/>
    <w:rsid w:val="00475586"/>
    <w:rsid w:val="00475B53"/>
    <w:rsid w:val="00475D7F"/>
    <w:rsid w:val="00476B5B"/>
    <w:rsid w:val="00476D94"/>
    <w:rsid w:val="00476E1B"/>
    <w:rsid w:val="00477359"/>
    <w:rsid w:val="00477BF0"/>
    <w:rsid w:val="00480020"/>
    <w:rsid w:val="004806BF"/>
    <w:rsid w:val="004807BA"/>
    <w:rsid w:val="00480BF1"/>
    <w:rsid w:val="00481627"/>
    <w:rsid w:val="00481CEA"/>
    <w:rsid w:val="00482450"/>
    <w:rsid w:val="00482D70"/>
    <w:rsid w:val="00482D7A"/>
    <w:rsid w:val="004830A9"/>
    <w:rsid w:val="00483544"/>
    <w:rsid w:val="00483636"/>
    <w:rsid w:val="00483DE4"/>
    <w:rsid w:val="0048410B"/>
    <w:rsid w:val="00485229"/>
    <w:rsid w:val="0048548C"/>
    <w:rsid w:val="00485A5C"/>
    <w:rsid w:val="00485FCD"/>
    <w:rsid w:val="00486DFF"/>
    <w:rsid w:val="004873E6"/>
    <w:rsid w:val="004918A8"/>
    <w:rsid w:val="00491E6B"/>
    <w:rsid w:val="004921F2"/>
    <w:rsid w:val="00492B66"/>
    <w:rsid w:val="00493CF8"/>
    <w:rsid w:val="00493E13"/>
    <w:rsid w:val="004946F1"/>
    <w:rsid w:val="0049496B"/>
    <w:rsid w:val="0049509A"/>
    <w:rsid w:val="00496A4F"/>
    <w:rsid w:val="004975FB"/>
    <w:rsid w:val="00497656"/>
    <w:rsid w:val="00497A51"/>
    <w:rsid w:val="004A0039"/>
    <w:rsid w:val="004A0308"/>
    <w:rsid w:val="004A0D2D"/>
    <w:rsid w:val="004A0EB5"/>
    <w:rsid w:val="004A2E02"/>
    <w:rsid w:val="004A2ED9"/>
    <w:rsid w:val="004A341F"/>
    <w:rsid w:val="004A3B84"/>
    <w:rsid w:val="004A3BCB"/>
    <w:rsid w:val="004A3DC5"/>
    <w:rsid w:val="004A3F1C"/>
    <w:rsid w:val="004A42D8"/>
    <w:rsid w:val="004A4B8A"/>
    <w:rsid w:val="004A4FC2"/>
    <w:rsid w:val="004A5196"/>
    <w:rsid w:val="004A55D0"/>
    <w:rsid w:val="004A76DC"/>
    <w:rsid w:val="004B0887"/>
    <w:rsid w:val="004B0D55"/>
    <w:rsid w:val="004B0ECC"/>
    <w:rsid w:val="004B0FDE"/>
    <w:rsid w:val="004B1DFE"/>
    <w:rsid w:val="004B1E2D"/>
    <w:rsid w:val="004B2AD4"/>
    <w:rsid w:val="004B2D13"/>
    <w:rsid w:val="004B3324"/>
    <w:rsid w:val="004B38BF"/>
    <w:rsid w:val="004B4C2F"/>
    <w:rsid w:val="004B5894"/>
    <w:rsid w:val="004B7741"/>
    <w:rsid w:val="004B7AF4"/>
    <w:rsid w:val="004C0624"/>
    <w:rsid w:val="004C06AE"/>
    <w:rsid w:val="004C072E"/>
    <w:rsid w:val="004C1BB8"/>
    <w:rsid w:val="004C1F07"/>
    <w:rsid w:val="004C1FD6"/>
    <w:rsid w:val="004C3821"/>
    <w:rsid w:val="004C3E56"/>
    <w:rsid w:val="004C428D"/>
    <w:rsid w:val="004C5437"/>
    <w:rsid w:val="004C56A2"/>
    <w:rsid w:val="004C5A72"/>
    <w:rsid w:val="004C6561"/>
    <w:rsid w:val="004C6FE1"/>
    <w:rsid w:val="004C7850"/>
    <w:rsid w:val="004D0644"/>
    <w:rsid w:val="004D1115"/>
    <w:rsid w:val="004D1D10"/>
    <w:rsid w:val="004D1FD4"/>
    <w:rsid w:val="004D27CA"/>
    <w:rsid w:val="004D28DE"/>
    <w:rsid w:val="004D2E43"/>
    <w:rsid w:val="004D3E1A"/>
    <w:rsid w:val="004D3F50"/>
    <w:rsid w:val="004D4323"/>
    <w:rsid w:val="004D48D9"/>
    <w:rsid w:val="004D4CD5"/>
    <w:rsid w:val="004D58B3"/>
    <w:rsid w:val="004D6A04"/>
    <w:rsid w:val="004D759A"/>
    <w:rsid w:val="004D7746"/>
    <w:rsid w:val="004D77BE"/>
    <w:rsid w:val="004E2064"/>
    <w:rsid w:val="004E259A"/>
    <w:rsid w:val="004E2A03"/>
    <w:rsid w:val="004E3665"/>
    <w:rsid w:val="004E3D2C"/>
    <w:rsid w:val="004E6186"/>
    <w:rsid w:val="004E6843"/>
    <w:rsid w:val="004E6A4F"/>
    <w:rsid w:val="004E6E0B"/>
    <w:rsid w:val="004F0853"/>
    <w:rsid w:val="004F11D5"/>
    <w:rsid w:val="004F1EBB"/>
    <w:rsid w:val="004F21DB"/>
    <w:rsid w:val="004F2896"/>
    <w:rsid w:val="004F2990"/>
    <w:rsid w:val="004F2AF0"/>
    <w:rsid w:val="004F38FB"/>
    <w:rsid w:val="004F3CBD"/>
    <w:rsid w:val="004F415F"/>
    <w:rsid w:val="004F48FC"/>
    <w:rsid w:val="004F50D5"/>
    <w:rsid w:val="004F5147"/>
    <w:rsid w:val="004F7730"/>
    <w:rsid w:val="004F7E55"/>
    <w:rsid w:val="00500390"/>
    <w:rsid w:val="005005C2"/>
    <w:rsid w:val="005006B3"/>
    <w:rsid w:val="00500A0A"/>
    <w:rsid w:val="00500C2D"/>
    <w:rsid w:val="00500E1D"/>
    <w:rsid w:val="005013CD"/>
    <w:rsid w:val="00501627"/>
    <w:rsid w:val="00501BC0"/>
    <w:rsid w:val="0050226C"/>
    <w:rsid w:val="00502426"/>
    <w:rsid w:val="005027A7"/>
    <w:rsid w:val="00503076"/>
    <w:rsid w:val="005043CF"/>
    <w:rsid w:val="00504C7B"/>
    <w:rsid w:val="00504F96"/>
    <w:rsid w:val="0050563C"/>
    <w:rsid w:val="00505D4C"/>
    <w:rsid w:val="005060D5"/>
    <w:rsid w:val="0050742D"/>
    <w:rsid w:val="0050765E"/>
    <w:rsid w:val="00507B2F"/>
    <w:rsid w:val="00507E12"/>
    <w:rsid w:val="00510D1B"/>
    <w:rsid w:val="00510F8F"/>
    <w:rsid w:val="00511302"/>
    <w:rsid w:val="00511D8C"/>
    <w:rsid w:val="0051238D"/>
    <w:rsid w:val="00512FDB"/>
    <w:rsid w:val="00514787"/>
    <w:rsid w:val="00515365"/>
    <w:rsid w:val="00515462"/>
    <w:rsid w:val="00515969"/>
    <w:rsid w:val="00520AEA"/>
    <w:rsid w:val="00521976"/>
    <w:rsid w:val="0052205A"/>
    <w:rsid w:val="00522B90"/>
    <w:rsid w:val="00523546"/>
    <w:rsid w:val="005237CC"/>
    <w:rsid w:val="00523BA0"/>
    <w:rsid w:val="00524A88"/>
    <w:rsid w:val="0052505C"/>
    <w:rsid w:val="005260D3"/>
    <w:rsid w:val="005265B6"/>
    <w:rsid w:val="00526839"/>
    <w:rsid w:val="00527884"/>
    <w:rsid w:val="00530C05"/>
    <w:rsid w:val="00530E02"/>
    <w:rsid w:val="005326F6"/>
    <w:rsid w:val="0053335A"/>
    <w:rsid w:val="00533911"/>
    <w:rsid w:val="005339B1"/>
    <w:rsid w:val="00533A9E"/>
    <w:rsid w:val="00533E09"/>
    <w:rsid w:val="00535138"/>
    <w:rsid w:val="00535615"/>
    <w:rsid w:val="005359D4"/>
    <w:rsid w:val="00536033"/>
    <w:rsid w:val="00536238"/>
    <w:rsid w:val="00536CC0"/>
    <w:rsid w:val="005370DF"/>
    <w:rsid w:val="005400F9"/>
    <w:rsid w:val="005402A6"/>
    <w:rsid w:val="0054154D"/>
    <w:rsid w:val="0054181B"/>
    <w:rsid w:val="005421B8"/>
    <w:rsid w:val="005436BB"/>
    <w:rsid w:val="00543B76"/>
    <w:rsid w:val="00544721"/>
    <w:rsid w:val="00544C15"/>
    <w:rsid w:val="0054541A"/>
    <w:rsid w:val="0054635F"/>
    <w:rsid w:val="0054675B"/>
    <w:rsid w:val="00547A35"/>
    <w:rsid w:val="00547FCA"/>
    <w:rsid w:val="005503E9"/>
    <w:rsid w:val="00550EB4"/>
    <w:rsid w:val="005517ED"/>
    <w:rsid w:val="005518AB"/>
    <w:rsid w:val="00551C6D"/>
    <w:rsid w:val="005535A7"/>
    <w:rsid w:val="00553EA7"/>
    <w:rsid w:val="00553F0C"/>
    <w:rsid w:val="00555529"/>
    <w:rsid w:val="00555940"/>
    <w:rsid w:val="005561ED"/>
    <w:rsid w:val="00556438"/>
    <w:rsid w:val="00556485"/>
    <w:rsid w:val="005564CB"/>
    <w:rsid w:val="005565DB"/>
    <w:rsid w:val="00556B26"/>
    <w:rsid w:val="00557AB6"/>
    <w:rsid w:val="00560237"/>
    <w:rsid w:val="005603C9"/>
    <w:rsid w:val="00560E84"/>
    <w:rsid w:val="00561034"/>
    <w:rsid w:val="0056281F"/>
    <w:rsid w:val="00563137"/>
    <w:rsid w:val="00563517"/>
    <w:rsid w:val="00564BE2"/>
    <w:rsid w:val="005654E7"/>
    <w:rsid w:val="00565709"/>
    <w:rsid w:val="00565C66"/>
    <w:rsid w:val="005666FF"/>
    <w:rsid w:val="00566D01"/>
    <w:rsid w:val="00567592"/>
    <w:rsid w:val="00567826"/>
    <w:rsid w:val="005678D9"/>
    <w:rsid w:val="00571B4E"/>
    <w:rsid w:val="00572F98"/>
    <w:rsid w:val="00573477"/>
    <w:rsid w:val="00574055"/>
    <w:rsid w:val="005752C2"/>
    <w:rsid w:val="00576915"/>
    <w:rsid w:val="00577ADB"/>
    <w:rsid w:val="00580D74"/>
    <w:rsid w:val="005817D8"/>
    <w:rsid w:val="005818A8"/>
    <w:rsid w:val="00582049"/>
    <w:rsid w:val="00583096"/>
    <w:rsid w:val="0058313B"/>
    <w:rsid w:val="00583BA4"/>
    <w:rsid w:val="005840CF"/>
    <w:rsid w:val="00584AA2"/>
    <w:rsid w:val="005858B9"/>
    <w:rsid w:val="00585998"/>
    <w:rsid w:val="00586340"/>
    <w:rsid w:val="00586CFD"/>
    <w:rsid w:val="005872F6"/>
    <w:rsid w:val="00590613"/>
    <w:rsid w:val="00590D5D"/>
    <w:rsid w:val="005912AF"/>
    <w:rsid w:val="00591DAE"/>
    <w:rsid w:val="00592170"/>
    <w:rsid w:val="00593F63"/>
    <w:rsid w:val="005957A6"/>
    <w:rsid w:val="00595ABC"/>
    <w:rsid w:val="0059686F"/>
    <w:rsid w:val="005A010D"/>
    <w:rsid w:val="005A04C9"/>
    <w:rsid w:val="005A0FC8"/>
    <w:rsid w:val="005A18DE"/>
    <w:rsid w:val="005A1C96"/>
    <w:rsid w:val="005A1F20"/>
    <w:rsid w:val="005A2821"/>
    <w:rsid w:val="005A2F41"/>
    <w:rsid w:val="005A4ED8"/>
    <w:rsid w:val="005A5946"/>
    <w:rsid w:val="005A608A"/>
    <w:rsid w:val="005A6BF3"/>
    <w:rsid w:val="005A6F0A"/>
    <w:rsid w:val="005A6FEB"/>
    <w:rsid w:val="005A7771"/>
    <w:rsid w:val="005A7CF7"/>
    <w:rsid w:val="005B08CA"/>
    <w:rsid w:val="005B11DC"/>
    <w:rsid w:val="005B2091"/>
    <w:rsid w:val="005B2379"/>
    <w:rsid w:val="005B2753"/>
    <w:rsid w:val="005B28C9"/>
    <w:rsid w:val="005B2A3C"/>
    <w:rsid w:val="005B3255"/>
    <w:rsid w:val="005B3A3D"/>
    <w:rsid w:val="005B3DD0"/>
    <w:rsid w:val="005B3DE6"/>
    <w:rsid w:val="005B429A"/>
    <w:rsid w:val="005B4CB5"/>
    <w:rsid w:val="005B4ECC"/>
    <w:rsid w:val="005B570B"/>
    <w:rsid w:val="005B5E78"/>
    <w:rsid w:val="005B645E"/>
    <w:rsid w:val="005B7072"/>
    <w:rsid w:val="005B721C"/>
    <w:rsid w:val="005B7B3C"/>
    <w:rsid w:val="005C1577"/>
    <w:rsid w:val="005C1D92"/>
    <w:rsid w:val="005C1E2F"/>
    <w:rsid w:val="005C1E93"/>
    <w:rsid w:val="005C1F56"/>
    <w:rsid w:val="005C4A70"/>
    <w:rsid w:val="005C630F"/>
    <w:rsid w:val="005C642C"/>
    <w:rsid w:val="005C6CA3"/>
    <w:rsid w:val="005C7907"/>
    <w:rsid w:val="005C7DAC"/>
    <w:rsid w:val="005D0DA5"/>
    <w:rsid w:val="005D1010"/>
    <w:rsid w:val="005D1552"/>
    <w:rsid w:val="005D18CB"/>
    <w:rsid w:val="005D19BC"/>
    <w:rsid w:val="005D1DBC"/>
    <w:rsid w:val="005D1FBA"/>
    <w:rsid w:val="005D21F0"/>
    <w:rsid w:val="005D2F0E"/>
    <w:rsid w:val="005D3441"/>
    <w:rsid w:val="005D3B96"/>
    <w:rsid w:val="005D49BF"/>
    <w:rsid w:val="005D49C5"/>
    <w:rsid w:val="005D5B6A"/>
    <w:rsid w:val="005D63D3"/>
    <w:rsid w:val="005D71F4"/>
    <w:rsid w:val="005D72BF"/>
    <w:rsid w:val="005D772E"/>
    <w:rsid w:val="005D77CE"/>
    <w:rsid w:val="005D79B4"/>
    <w:rsid w:val="005D7B37"/>
    <w:rsid w:val="005E05D4"/>
    <w:rsid w:val="005E0E68"/>
    <w:rsid w:val="005E1D4A"/>
    <w:rsid w:val="005E2C03"/>
    <w:rsid w:val="005E2DC3"/>
    <w:rsid w:val="005E35E9"/>
    <w:rsid w:val="005E3681"/>
    <w:rsid w:val="005E3C11"/>
    <w:rsid w:val="005E469E"/>
    <w:rsid w:val="005E4D6F"/>
    <w:rsid w:val="005E5AB9"/>
    <w:rsid w:val="005E78E9"/>
    <w:rsid w:val="005E7D2B"/>
    <w:rsid w:val="005F0C42"/>
    <w:rsid w:val="005F0D2C"/>
    <w:rsid w:val="005F12F0"/>
    <w:rsid w:val="005F2AEC"/>
    <w:rsid w:val="005F322D"/>
    <w:rsid w:val="005F5BA2"/>
    <w:rsid w:val="005F5EF9"/>
    <w:rsid w:val="005F6134"/>
    <w:rsid w:val="005F6153"/>
    <w:rsid w:val="005F65D3"/>
    <w:rsid w:val="005F6A2E"/>
    <w:rsid w:val="005F6FF2"/>
    <w:rsid w:val="00601FB9"/>
    <w:rsid w:val="006020BE"/>
    <w:rsid w:val="006025AB"/>
    <w:rsid w:val="00602D2B"/>
    <w:rsid w:val="00603522"/>
    <w:rsid w:val="00603607"/>
    <w:rsid w:val="006038B0"/>
    <w:rsid w:val="006038B4"/>
    <w:rsid w:val="0060397A"/>
    <w:rsid w:val="00603B11"/>
    <w:rsid w:val="00604AAC"/>
    <w:rsid w:val="00604DD3"/>
    <w:rsid w:val="006054DF"/>
    <w:rsid w:val="00605875"/>
    <w:rsid w:val="0060591D"/>
    <w:rsid w:val="00606342"/>
    <w:rsid w:val="006106B6"/>
    <w:rsid w:val="006111C1"/>
    <w:rsid w:val="00611964"/>
    <w:rsid w:val="00613085"/>
    <w:rsid w:val="006130BA"/>
    <w:rsid w:val="0061371F"/>
    <w:rsid w:val="006141EA"/>
    <w:rsid w:val="0061593B"/>
    <w:rsid w:val="00615B42"/>
    <w:rsid w:val="00615EA0"/>
    <w:rsid w:val="00615F81"/>
    <w:rsid w:val="00617B59"/>
    <w:rsid w:val="00620291"/>
    <w:rsid w:val="0062066D"/>
    <w:rsid w:val="0062101E"/>
    <w:rsid w:val="006215C4"/>
    <w:rsid w:val="00621CD5"/>
    <w:rsid w:val="00622157"/>
    <w:rsid w:val="00622361"/>
    <w:rsid w:val="00622537"/>
    <w:rsid w:val="00623213"/>
    <w:rsid w:val="00623307"/>
    <w:rsid w:val="00623A37"/>
    <w:rsid w:val="00623CB0"/>
    <w:rsid w:val="00626923"/>
    <w:rsid w:val="00627985"/>
    <w:rsid w:val="006279A9"/>
    <w:rsid w:val="00627CF9"/>
    <w:rsid w:val="00630E6E"/>
    <w:rsid w:val="00630E9C"/>
    <w:rsid w:val="00631150"/>
    <w:rsid w:val="00631514"/>
    <w:rsid w:val="00631A68"/>
    <w:rsid w:val="00631E46"/>
    <w:rsid w:val="00632EA8"/>
    <w:rsid w:val="006341D1"/>
    <w:rsid w:val="0063434C"/>
    <w:rsid w:val="00634DC9"/>
    <w:rsid w:val="00635067"/>
    <w:rsid w:val="00635275"/>
    <w:rsid w:val="00635AC8"/>
    <w:rsid w:val="0063619B"/>
    <w:rsid w:val="00636225"/>
    <w:rsid w:val="00636D5A"/>
    <w:rsid w:val="00636F56"/>
    <w:rsid w:val="006378AE"/>
    <w:rsid w:val="00640806"/>
    <w:rsid w:val="00641A13"/>
    <w:rsid w:val="006426EB"/>
    <w:rsid w:val="00642F7C"/>
    <w:rsid w:val="0064324F"/>
    <w:rsid w:val="006433E6"/>
    <w:rsid w:val="0064344E"/>
    <w:rsid w:val="00643A57"/>
    <w:rsid w:val="00643F92"/>
    <w:rsid w:val="00645AC3"/>
    <w:rsid w:val="006461E6"/>
    <w:rsid w:val="00647AA9"/>
    <w:rsid w:val="006502C2"/>
    <w:rsid w:val="006505AE"/>
    <w:rsid w:val="0065067F"/>
    <w:rsid w:val="006508E2"/>
    <w:rsid w:val="00651B16"/>
    <w:rsid w:val="00651ED7"/>
    <w:rsid w:val="00652E34"/>
    <w:rsid w:val="006547B9"/>
    <w:rsid w:val="00654925"/>
    <w:rsid w:val="00654D3D"/>
    <w:rsid w:val="00655D3E"/>
    <w:rsid w:val="00656205"/>
    <w:rsid w:val="006563C6"/>
    <w:rsid w:val="006567B5"/>
    <w:rsid w:val="00657AB9"/>
    <w:rsid w:val="00661BB9"/>
    <w:rsid w:val="00662F5D"/>
    <w:rsid w:val="006633A6"/>
    <w:rsid w:val="00663635"/>
    <w:rsid w:val="00663B9B"/>
    <w:rsid w:val="00664225"/>
    <w:rsid w:val="00664C14"/>
    <w:rsid w:val="0066532D"/>
    <w:rsid w:val="00665996"/>
    <w:rsid w:val="00670289"/>
    <w:rsid w:val="006709A3"/>
    <w:rsid w:val="00670EE3"/>
    <w:rsid w:val="0067310C"/>
    <w:rsid w:val="006742CD"/>
    <w:rsid w:val="00674FAB"/>
    <w:rsid w:val="006758D0"/>
    <w:rsid w:val="00676768"/>
    <w:rsid w:val="00676AD6"/>
    <w:rsid w:val="00676F9B"/>
    <w:rsid w:val="006809F7"/>
    <w:rsid w:val="00680DF6"/>
    <w:rsid w:val="00681817"/>
    <w:rsid w:val="00682358"/>
    <w:rsid w:val="0068318D"/>
    <w:rsid w:val="006848A9"/>
    <w:rsid w:val="006848BF"/>
    <w:rsid w:val="00684A76"/>
    <w:rsid w:val="006856E3"/>
    <w:rsid w:val="00685C77"/>
    <w:rsid w:val="00686000"/>
    <w:rsid w:val="00686329"/>
    <w:rsid w:val="0068685E"/>
    <w:rsid w:val="00687BC2"/>
    <w:rsid w:val="0069054F"/>
    <w:rsid w:val="00690CC8"/>
    <w:rsid w:val="00691955"/>
    <w:rsid w:val="00692C8E"/>
    <w:rsid w:val="0069472B"/>
    <w:rsid w:val="006947BE"/>
    <w:rsid w:val="00695184"/>
    <w:rsid w:val="006952D4"/>
    <w:rsid w:val="00695625"/>
    <w:rsid w:val="00695B85"/>
    <w:rsid w:val="00695DA3"/>
    <w:rsid w:val="00697573"/>
    <w:rsid w:val="00697AD3"/>
    <w:rsid w:val="006A038E"/>
    <w:rsid w:val="006A146F"/>
    <w:rsid w:val="006A1BAB"/>
    <w:rsid w:val="006A2C9C"/>
    <w:rsid w:val="006A2F3E"/>
    <w:rsid w:val="006A3C28"/>
    <w:rsid w:val="006A3F3B"/>
    <w:rsid w:val="006A465B"/>
    <w:rsid w:val="006A48AA"/>
    <w:rsid w:val="006A4E26"/>
    <w:rsid w:val="006A62F6"/>
    <w:rsid w:val="006A7065"/>
    <w:rsid w:val="006A7D96"/>
    <w:rsid w:val="006B0E0B"/>
    <w:rsid w:val="006B1C19"/>
    <w:rsid w:val="006B1C9E"/>
    <w:rsid w:val="006B1CEB"/>
    <w:rsid w:val="006B1F23"/>
    <w:rsid w:val="006B2139"/>
    <w:rsid w:val="006B2C9B"/>
    <w:rsid w:val="006B2F6F"/>
    <w:rsid w:val="006B4A33"/>
    <w:rsid w:val="006B5040"/>
    <w:rsid w:val="006B54BD"/>
    <w:rsid w:val="006B5877"/>
    <w:rsid w:val="006B5953"/>
    <w:rsid w:val="006B5964"/>
    <w:rsid w:val="006B6415"/>
    <w:rsid w:val="006B65A0"/>
    <w:rsid w:val="006C04F3"/>
    <w:rsid w:val="006C06A0"/>
    <w:rsid w:val="006C2016"/>
    <w:rsid w:val="006C20A9"/>
    <w:rsid w:val="006C25A4"/>
    <w:rsid w:val="006C263D"/>
    <w:rsid w:val="006C2B3C"/>
    <w:rsid w:val="006C2CCD"/>
    <w:rsid w:val="006C2D59"/>
    <w:rsid w:val="006C39B5"/>
    <w:rsid w:val="006C49F1"/>
    <w:rsid w:val="006C65AE"/>
    <w:rsid w:val="006C679B"/>
    <w:rsid w:val="006C6E2C"/>
    <w:rsid w:val="006C759F"/>
    <w:rsid w:val="006C7BCB"/>
    <w:rsid w:val="006D0A16"/>
    <w:rsid w:val="006D0B03"/>
    <w:rsid w:val="006D1083"/>
    <w:rsid w:val="006D1D13"/>
    <w:rsid w:val="006D2B2F"/>
    <w:rsid w:val="006D2B6F"/>
    <w:rsid w:val="006D2C46"/>
    <w:rsid w:val="006D398F"/>
    <w:rsid w:val="006D3A75"/>
    <w:rsid w:val="006D3D15"/>
    <w:rsid w:val="006D41F0"/>
    <w:rsid w:val="006D4D5F"/>
    <w:rsid w:val="006D5068"/>
    <w:rsid w:val="006D6E20"/>
    <w:rsid w:val="006D7218"/>
    <w:rsid w:val="006D768B"/>
    <w:rsid w:val="006D7711"/>
    <w:rsid w:val="006D7D36"/>
    <w:rsid w:val="006E0126"/>
    <w:rsid w:val="006E117B"/>
    <w:rsid w:val="006E1235"/>
    <w:rsid w:val="006E191A"/>
    <w:rsid w:val="006E28BA"/>
    <w:rsid w:val="006E2C77"/>
    <w:rsid w:val="006E320C"/>
    <w:rsid w:val="006E3385"/>
    <w:rsid w:val="006E3CDF"/>
    <w:rsid w:val="006E449E"/>
    <w:rsid w:val="006E4E67"/>
    <w:rsid w:val="006F0093"/>
    <w:rsid w:val="006F10A9"/>
    <w:rsid w:val="006F1181"/>
    <w:rsid w:val="006F16B2"/>
    <w:rsid w:val="006F172B"/>
    <w:rsid w:val="006F1808"/>
    <w:rsid w:val="006F1F1A"/>
    <w:rsid w:val="006F23C7"/>
    <w:rsid w:val="006F2C9B"/>
    <w:rsid w:val="006F4075"/>
    <w:rsid w:val="006F5DC7"/>
    <w:rsid w:val="006F64DB"/>
    <w:rsid w:val="006F65F8"/>
    <w:rsid w:val="006F662D"/>
    <w:rsid w:val="006F79A7"/>
    <w:rsid w:val="006F7AB0"/>
    <w:rsid w:val="006F7F9E"/>
    <w:rsid w:val="00700870"/>
    <w:rsid w:val="00701263"/>
    <w:rsid w:val="0070162E"/>
    <w:rsid w:val="00702C94"/>
    <w:rsid w:val="007036D7"/>
    <w:rsid w:val="0070493A"/>
    <w:rsid w:val="007066D9"/>
    <w:rsid w:val="00706C66"/>
    <w:rsid w:val="00707899"/>
    <w:rsid w:val="00707B09"/>
    <w:rsid w:val="007108F7"/>
    <w:rsid w:val="00710BD6"/>
    <w:rsid w:val="00710DF4"/>
    <w:rsid w:val="00711490"/>
    <w:rsid w:val="00711610"/>
    <w:rsid w:val="00712131"/>
    <w:rsid w:val="0071314F"/>
    <w:rsid w:val="00713F53"/>
    <w:rsid w:val="007140E8"/>
    <w:rsid w:val="00714652"/>
    <w:rsid w:val="0071755E"/>
    <w:rsid w:val="007200B6"/>
    <w:rsid w:val="007204CD"/>
    <w:rsid w:val="00720822"/>
    <w:rsid w:val="00720DC2"/>
    <w:rsid w:val="007211C9"/>
    <w:rsid w:val="00721B51"/>
    <w:rsid w:val="00721C04"/>
    <w:rsid w:val="00721E30"/>
    <w:rsid w:val="007249B7"/>
    <w:rsid w:val="00724B81"/>
    <w:rsid w:val="0072515A"/>
    <w:rsid w:val="00726127"/>
    <w:rsid w:val="007267C3"/>
    <w:rsid w:val="00726DA4"/>
    <w:rsid w:val="00726E2D"/>
    <w:rsid w:val="007270CF"/>
    <w:rsid w:val="00727255"/>
    <w:rsid w:val="007278A0"/>
    <w:rsid w:val="00727EEB"/>
    <w:rsid w:val="007306EF"/>
    <w:rsid w:val="00731A1B"/>
    <w:rsid w:val="007320C7"/>
    <w:rsid w:val="00732347"/>
    <w:rsid w:val="0073242B"/>
    <w:rsid w:val="00732A46"/>
    <w:rsid w:val="00732F5E"/>
    <w:rsid w:val="00733BC3"/>
    <w:rsid w:val="00734720"/>
    <w:rsid w:val="00734AAF"/>
    <w:rsid w:val="00735471"/>
    <w:rsid w:val="0073564E"/>
    <w:rsid w:val="00735FA7"/>
    <w:rsid w:val="007403D0"/>
    <w:rsid w:val="0074095D"/>
    <w:rsid w:val="00741AA9"/>
    <w:rsid w:val="00741B75"/>
    <w:rsid w:val="007421AB"/>
    <w:rsid w:val="0074319A"/>
    <w:rsid w:val="00743699"/>
    <w:rsid w:val="00743BDB"/>
    <w:rsid w:val="00743FF6"/>
    <w:rsid w:val="00744195"/>
    <w:rsid w:val="007458BC"/>
    <w:rsid w:val="00745EDD"/>
    <w:rsid w:val="007476FD"/>
    <w:rsid w:val="00750149"/>
    <w:rsid w:val="007505FD"/>
    <w:rsid w:val="007506F0"/>
    <w:rsid w:val="00750F01"/>
    <w:rsid w:val="007519B2"/>
    <w:rsid w:val="00751D90"/>
    <w:rsid w:val="00751FD1"/>
    <w:rsid w:val="0075345D"/>
    <w:rsid w:val="0075371F"/>
    <w:rsid w:val="00754E28"/>
    <w:rsid w:val="007556DD"/>
    <w:rsid w:val="00756660"/>
    <w:rsid w:val="00757663"/>
    <w:rsid w:val="00757818"/>
    <w:rsid w:val="00757F57"/>
    <w:rsid w:val="00760961"/>
    <w:rsid w:val="00760CC8"/>
    <w:rsid w:val="00760EEC"/>
    <w:rsid w:val="0076110B"/>
    <w:rsid w:val="0076431C"/>
    <w:rsid w:val="007644AF"/>
    <w:rsid w:val="007645DB"/>
    <w:rsid w:val="007649E8"/>
    <w:rsid w:val="007654B6"/>
    <w:rsid w:val="00766E27"/>
    <w:rsid w:val="007673F3"/>
    <w:rsid w:val="007675C9"/>
    <w:rsid w:val="007675EB"/>
    <w:rsid w:val="00767860"/>
    <w:rsid w:val="0077010F"/>
    <w:rsid w:val="00770372"/>
    <w:rsid w:val="0077129A"/>
    <w:rsid w:val="00771DA7"/>
    <w:rsid w:val="007723F1"/>
    <w:rsid w:val="007725A1"/>
    <w:rsid w:val="0077268F"/>
    <w:rsid w:val="00772CAA"/>
    <w:rsid w:val="00772DFF"/>
    <w:rsid w:val="00772EDA"/>
    <w:rsid w:val="00772F18"/>
    <w:rsid w:val="0077392D"/>
    <w:rsid w:val="007741C7"/>
    <w:rsid w:val="00774486"/>
    <w:rsid w:val="00774C51"/>
    <w:rsid w:val="00776312"/>
    <w:rsid w:val="00777E7E"/>
    <w:rsid w:val="007803AF"/>
    <w:rsid w:val="0078196C"/>
    <w:rsid w:val="00782535"/>
    <w:rsid w:val="00782563"/>
    <w:rsid w:val="00782691"/>
    <w:rsid w:val="00783361"/>
    <w:rsid w:val="00783938"/>
    <w:rsid w:val="007856C3"/>
    <w:rsid w:val="007861DD"/>
    <w:rsid w:val="00786799"/>
    <w:rsid w:val="007869EF"/>
    <w:rsid w:val="00786DC7"/>
    <w:rsid w:val="007878D4"/>
    <w:rsid w:val="00787909"/>
    <w:rsid w:val="00787A54"/>
    <w:rsid w:val="00787D70"/>
    <w:rsid w:val="00791A22"/>
    <w:rsid w:val="00791C1D"/>
    <w:rsid w:val="00791F28"/>
    <w:rsid w:val="00791FD5"/>
    <w:rsid w:val="00792155"/>
    <w:rsid w:val="007937CB"/>
    <w:rsid w:val="0079384D"/>
    <w:rsid w:val="00793B42"/>
    <w:rsid w:val="00794D4A"/>
    <w:rsid w:val="00795207"/>
    <w:rsid w:val="00795574"/>
    <w:rsid w:val="00795644"/>
    <w:rsid w:val="00795787"/>
    <w:rsid w:val="007958F2"/>
    <w:rsid w:val="00796073"/>
    <w:rsid w:val="007963C9"/>
    <w:rsid w:val="00796857"/>
    <w:rsid w:val="00796BBB"/>
    <w:rsid w:val="00797EB1"/>
    <w:rsid w:val="00797EF9"/>
    <w:rsid w:val="00797FE2"/>
    <w:rsid w:val="007A0762"/>
    <w:rsid w:val="007A1F91"/>
    <w:rsid w:val="007A337D"/>
    <w:rsid w:val="007A3AB2"/>
    <w:rsid w:val="007A3AEF"/>
    <w:rsid w:val="007A4112"/>
    <w:rsid w:val="007A4620"/>
    <w:rsid w:val="007A4F5F"/>
    <w:rsid w:val="007A52B6"/>
    <w:rsid w:val="007A537C"/>
    <w:rsid w:val="007A5610"/>
    <w:rsid w:val="007A65E7"/>
    <w:rsid w:val="007A6B33"/>
    <w:rsid w:val="007A6DA3"/>
    <w:rsid w:val="007A7667"/>
    <w:rsid w:val="007A771E"/>
    <w:rsid w:val="007A7E53"/>
    <w:rsid w:val="007B0A04"/>
    <w:rsid w:val="007B0ABA"/>
    <w:rsid w:val="007B0B61"/>
    <w:rsid w:val="007B0D62"/>
    <w:rsid w:val="007B1543"/>
    <w:rsid w:val="007B18CE"/>
    <w:rsid w:val="007B1A64"/>
    <w:rsid w:val="007B1B67"/>
    <w:rsid w:val="007B1C10"/>
    <w:rsid w:val="007B2386"/>
    <w:rsid w:val="007B2442"/>
    <w:rsid w:val="007B2CAA"/>
    <w:rsid w:val="007B33BF"/>
    <w:rsid w:val="007B43C9"/>
    <w:rsid w:val="007B44BB"/>
    <w:rsid w:val="007B46D9"/>
    <w:rsid w:val="007B4AF0"/>
    <w:rsid w:val="007B7CA1"/>
    <w:rsid w:val="007C0413"/>
    <w:rsid w:val="007C1764"/>
    <w:rsid w:val="007C39BE"/>
    <w:rsid w:val="007C3E8C"/>
    <w:rsid w:val="007C4486"/>
    <w:rsid w:val="007C4B16"/>
    <w:rsid w:val="007C4F94"/>
    <w:rsid w:val="007C5B8C"/>
    <w:rsid w:val="007C6032"/>
    <w:rsid w:val="007C62FC"/>
    <w:rsid w:val="007D03F6"/>
    <w:rsid w:val="007D0F3B"/>
    <w:rsid w:val="007D1213"/>
    <w:rsid w:val="007D20F4"/>
    <w:rsid w:val="007D2388"/>
    <w:rsid w:val="007D247B"/>
    <w:rsid w:val="007D2CAC"/>
    <w:rsid w:val="007D36D0"/>
    <w:rsid w:val="007D5311"/>
    <w:rsid w:val="007D531C"/>
    <w:rsid w:val="007D5E74"/>
    <w:rsid w:val="007D6A13"/>
    <w:rsid w:val="007D6BCE"/>
    <w:rsid w:val="007D7D07"/>
    <w:rsid w:val="007D7EC7"/>
    <w:rsid w:val="007D7ED8"/>
    <w:rsid w:val="007E0441"/>
    <w:rsid w:val="007E1409"/>
    <w:rsid w:val="007E1A3B"/>
    <w:rsid w:val="007E1D05"/>
    <w:rsid w:val="007E2951"/>
    <w:rsid w:val="007E316F"/>
    <w:rsid w:val="007E31F7"/>
    <w:rsid w:val="007E42C0"/>
    <w:rsid w:val="007E46ED"/>
    <w:rsid w:val="007E4EAF"/>
    <w:rsid w:val="007E51A2"/>
    <w:rsid w:val="007E51F7"/>
    <w:rsid w:val="007E6541"/>
    <w:rsid w:val="007F2510"/>
    <w:rsid w:val="007F42E6"/>
    <w:rsid w:val="007F4A09"/>
    <w:rsid w:val="007F4F8D"/>
    <w:rsid w:val="007F5F9A"/>
    <w:rsid w:val="007F654F"/>
    <w:rsid w:val="007F6A73"/>
    <w:rsid w:val="007F6E44"/>
    <w:rsid w:val="007F7B2C"/>
    <w:rsid w:val="00800068"/>
    <w:rsid w:val="008008F5"/>
    <w:rsid w:val="00800E41"/>
    <w:rsid w:val="00800E6C"/>
    <w:rsid w:val="0080116D"/>
    <w:rsid w:val="00801B2B"/>
    <w:rsid w:val="00802D4C"/>
    <w:rsid w:val="00803305"/>
    <w:rsid w:val="008038B2"/>
    <w:rsid w:val="0080397C"/>
    <w:rsid w:val="0080397E"/>
    <w:rsid w:val="00803F8A"/>
    <w:rsid w:val="00805BD1"/>
    <w:rsid w:val="00806C2B"/>
    <w:rsid w:val="00807766"/>
    <w:rsid w:val="008078A4"/>
    <w:rsid w:val="008101E2"/>
    <w:rsid w:val="0081033F"/>
    <w:rsid w:val="00810B7F"/>
    <w:rsid w:val="0081191B"/>
    <w:rsid w:val="0081263A"/>
    <w:rsid w:val="0081324B"/>
    <w:rsid w:val="00813473"/>
    <w:rsid w:val="00813A6C"/>
    <w:rsid w:val="00815ABC"/>
    <w:rsid w:val="00816013"/>
    <w:rsid w:val="00816241"/>
    <w:rsid w:val="00816669"/>
    <w:rsid w:val="00816C3E"/>
    <w:rsid w:val="00817618"/>
    <w:rsid w:val="00817E0D"/>
    <w:rsid w:val="00817E2D"/>
    <w:rsid w:val="00820727"/>
    <w:rsid w:val="0082074A"/>
    <w:rsid w:val="008209C3"/>
    <w:rsid w:val="00822B4C"/>
    <w:rsid w:val="00822C45"/>
    <w:rsid w:val="008230E3"/>
    <w:rsid w:val="00823DEE"/>
    <w:rsid w:val="00823E10"/>
    <w:rsid w:val="00824968"/>
    <w:rsid w:val="00825C37"/>
    <w:rsid w:val="00825F06"/>
    <w:rsid w:val="00827414"/>
    <w:rsid w:val="008303F0"/>
    <w:rsid w:val="00830F6C"/>
    <w:rsid w:val="00831DA5"/>
    <w:rsid w:val="00831F64"/>
    <w:rsid w:val="00831F97"/>
    <w:rsid w:val="0083236D"/>
    <w:rsid w:val="008324A1"/>
    <w:rsid w:val="008324B3"/>
    <w:rsid w:val="00832973"/>
    <w:rsid w:val="00832BBF"/>
    <w:rsid w:val="00832DDA"/>
    <w:rsid w:val="008330D4"/>
    <w:rsid w:val="008335D8"/>
    <w:rsid w:val="00833774"/>
    <w:rsid w:val="00834499"/>
    <w:rsid w:val="00834C10"/>
    <w:rsid w:val="00840500"/>
    <w:rsid w:val="00840BD3"/>
    <w:rsid w:val="00840D70"/>
    <w:rsid w:val="0084140C"/>
    <w:rsid w:val="00841F15"/>
    <w:rsid w:val="00842D2C"/>
    <w:rsid w:val="00843CC1"/>
    <w:rsid w:val="00843EE7"/>
    <w:rsid w:val="0084428F"/>
    <w:rsid w:val="00844642"/>
    <w:rsid w:val="008448B8"/>
    <w:rsid w:val="00844957"/>
    <w:rsid w:val="0084540A"/>
    <w:rsid w:val="0084548B"/>
    <w:rsid w:val="00845DCE"/>
    <w:rsid w:val="00845E96"/>
    <w:rsid w:val="008465DC"/>
    <w:rsid w:val="0084763A"/>
    <w:rsid w:val="008478A5"/>
    <w:rsid w:val="008504BC"/>
    <w:rsid w:val="00850B6F"/>
    <w:rsid w:val="00850E52"/>
    <w:rsid w:val="00851355"/>
    <w:rsid w:val="00851CE2"/>
    <w:rsid w:val="00852253"/>
    <w:rsid w:val="008523D6"/>
    <w:rsid w:val="0085286C"/>
    <w:rsid w:val="00853631"/>
    <w:rsid w:val="00853928"/>
    <w:rsid w:val="008540A6"/>
    <w:rsid w:val="00854970"/>
    <w:rsid w:val="00855EBD"/>
    <w:rsid w:val="0085688E"/>
    <w:rsid w:val="0085713C"/>
    <w:rsid w:val="00860F5E"/>
    <w:rsid w:val="00861321"/>
    <w:rsid w:val="00861873"/>
    <w:rsid w:val="00861933"/>
    <w:rsid w:val="00861E33"/>
    <w:rsid w:val="008622B2"/>
    <w:rsid w:val="00862881"/>
    <w:rsid w:val="008637B8"/>
    <w:rsid w:val="00863A6A"/>
    <w:rsid w:val="00864454"/>
    <w:rsid w:val="00864BDD"/>
    <w:rsid w:val="00864C4D"/>
    <w:rsid w:val="00865474"/>
    <w:rsid w:val="0086689E"/>
    <w:rsid w:val="00867C66"/>
    <w:rsid w:val="008707C4"/>
    <w:rsid w:val="0087188D"/>
    <w:rsid w:val="00871AC7"/>
    <w:rsid w:val="008724C8"/>
    <w:rsid w:val="008734EA"/>
    <w:rsid w:val="00873B98"/>
    <w:rsid w:val="00873E65"/>
    <w:rsid w:val="00874C0C"/>
    <w:rsid w:val="00876999"/>
    <w:rsid w:val="00876BA6"/>
    <w:rsid w:val="00877167"/>
    <w:rsid w:val="00877550"/>
    <w:rsid w:val="00880446"/>
    <w:rsid w:val="008805CE"/>
    <w:rsid w:val="00881BC7"/>
    <w:rsid w:val="00883BAA"/>
    <w:rsid w:val="00883E57"/>
    <w:rsid w:val="0088446C"/>
    <w:rsid w:val="008844A0"/>
    <w:rsid w:val="0088498F"/>
    <w:rsid w:val="0088626C"/>
    <w:rsid w:val="00886421"/>
    <w:rsid w:val="00886A89"/>
    <w:rsid w:val="00886B21"/>
    <w:rsid w:val="008876B4"/>
    <w:rsid w:val="008900DC"/>
    <w:rsid w:val="008902E6"/>
    <w:rsid w:val="0089243B"/>
    <w:rsid w:val="00892B17"/>
    <w:rsid w:val="00892D0C"/>
    <w:rsid w:val="00892E1D"/>
    <w:rsid w:val="0089303D"/>
    <w:rsid w:val="008931A8"/>
    <w:rsid w:val="008939DF"/>
    <w:rsid w:val="0089422F"/>
    <w:rsid w:val="0089431B"/>
    <w:rsid w:val="00895815"/>
    <w:rsid w:val="00895F47"/>
    <w:rsid w:val="0089626A"/>
    <w:rsid w:val="00896F9A"/>
    <w:rsid w:val="00897224"/>
    <w:rsid w:val="008A07F9"/>
    <w:rsid w:val="008A0E81"/>
    <w:rsid w:val="008A0F38"/>
    <w:rsid w:val="008A0FA8"/>
    <w:rsid w:val="008A1241"/>
    <w:rsid w:val="008A1ED9"/>
    <w:rsid w:val="008A2B90"/>
    <w:rsid w:val="008A349F"/>
    <w:rsid w:val="008A3760"/>
    <w:rsid w:val="008A3965"/>
    <w:rsid w:val="008A461A"/>
    <w:rsid w:val="008A4991"/>
    <w:rsid w:val="008A58B3"/>
    <w:rsid w:val="008A668D"/>
    <w:rsid w:val="008A6764"/>
    <w:rsid w:val="008A6904"/>
    <w:rsid w:val="008A74E7"/>
    <w:rsid w:val="008B07FC"/>
    <w:rsid w:val="008B0D2B"/>
    <w:rsid w:val="008B2891"/>
    <w:rsid w:val="008B2EF2"/>
    <w:rsid w:val="008B31D1"/>
    <w:rsid w:val="008B397A"/>
    <w:rsid w:val="008B4417"/>
    <w:rsid w:val="008B511C"/>
    <w:rsid w:val="008B694D"/>
    <w:rsid w:val="008C0308"/>
    <w:rsid w:val="008C08CB"/>
    <w:rsid w:val="008C0CB5"/>
    <w:rsid w:val="008C1223"/>
    <w:rsid w:val="008C15E0"/>
    <w:rsid w:val="008C17AF"/>
    <w:rsid w:val="008C2077"/>
    <w:rsid w:val="008C2E83"/>
    <w:rsid w:val="008C300E"/>
    <w:rsid w:val="008C3235"/>
    <w:rsid w:val="008C3651"/>
    <w:rsid w:val="008C384C"/>
    <w:rsid w:val="008C3DFB"/>
    <w:rsid w:val="008C43A5"/>
    <w:rsid w:val="008C447F"/>
    <w:rsid w:val="008C4577"/>
    <w:rsid w:val="008C5403"/>
    <w:rsid w:val="008C5874"/>
    <w:rsid w:val="008C5E4B"/>
    <w:rsid w:val="008C65F0"/>
    <w:rsid w:val="008D00D9"/>
    <w:rsid w:val="008D0B9A"/>
    <w:rsid w:val="008D151D"/>
    <w:rsid w:val="008D32B7"/>
    <w:rsid w:val="008D3A89"/>
    <w:rsid w:val="008D57DA"/>
    <w:rsid w:val="008D5895"/>
    <w:rsid w:val="008D687B"/>
    <w:rsid w:val="008D6A36"/>
    <w:rsid w:val="008D6CA2"/>
    <w:rsid w:val="008D7A1D"/>
    <w:rsid w:val="008D7C09"/>
    <w:rsid w:val="008E0509"/>
    <w:rsid w:val="008E08E8"/>
    <w:rsid w:val="008E0D7D"/>
    <w:rsid w:val="008E0FB0"/>
    <w:rsid w:val="008E125E"/>
    <w:rsid w:val="008E1EDB"/>
    <w:rsid w:val="008E3198"/>
    <w:rsid w:val="008E38C7"/>
    <w:rsid w:val="008E3EF6"/>
    <w:rsid w:val="008E4944"/>
    <w:rsid w:val="008E4999"/>
    <w:rsid w:val="008E4C1F"/>
    <w:rsid w:val="008E4C4F"/>
    <w:rsid w:val="008E51CA"/>
    <w:rsid w:val="008E5318"/>
    <w:rsid w:val="008E5FCD"/>
    <w:rsid w:val="008E712A"/>
    <w:rsid w:val="008E7769"/>
    <w:rsid w:val="008F16CA"/>
    <w:rsid w:val="008F2010"/>
    <w:rsid w:val="008F28D2"/>
    <w:rsid w:val="008F29CC"/>
    <w:rsid w:val="008F342D"/>
    <w:rsid w:val="008F3798"/>
    <w:rsid w:val="008F4B00"/>
    <w:rsid w:val="008F722D"/>
    <w:rsid w:val="008F7619"/>
    <w:rsid w:val="008F7A1F"/>
    <w:rsid w:val="008F7C9C"/>
    <w:rsid w:val="008F7E63"/>
    <w:rsid w:val="009004E5"/>
    <w:rsid w:val="009008EB"/>
    <w:rsid w:val="00900A66"/>
    <w:rsid w:val="00901053"/>
    <w:rsid w:val="00901F59"/>
    <w:rsid w:val="00902294"/>
    <w:rsid w:val="00902C2B"/>
    <w:rsid w:val="00902C75"/>
    <w:rsid w:val="00903232"/>
    <w:rsid w:val="00904151"/>
    <w:rsid w:val="009055E7"/>
    <w:rsid w:val="009055F1"/>
    <w:rsid w:val="00905E5F"/>
    <w:rsid w:val="00906BEE"/>
    <w:rsid w:val="00907BBB"/>
    <w:rsid w:val="00907D00"/>
    <w:rsid w:val="00907E38"/>
    <w:rsid w:val="00907F5E"/>
    <w:rsid w:val="009102E9"/>
    <w:rsid w:val="00910980"/>
    <w:rsid w:val="00910D1D"/>
    <w:rsid w:val="00911E5E"/>
    <w:rsid w:val="00912AF2"/>
    <w:rsid w:val="00913066"/>
    <w:rsid w:val="00914250"/>
    <w:rsid w:val="00914D7A"/>
    <w:rsid w:val="00915B12"/>
    <w:rsid w:val="00916282"/>
    <w:rsid w:val="009162C6"/>
    <w:rsid w:val="009163FB"/>
    <w:rsid w:val="00916731"/>
    <w:rsid w:val="00917BA5"/>
    <w:rsid w:val="00920A46"/>
    <w:rsid w:val="00921543"/>
    <w:rsid w:val="00922444"/>
    <w:rsid w:val="0092281F"/>
    <w:rsid w:val="0092302B"/>
    <w:rsid w:val="0092322D"/>
    <w:rsid w:val="009235A2"/>
    <w:rsid w:val="00923C7D"/>
    <w:rsid w:val="00923CDF"/>
    <w:rsid w:val="009244B4"/>
    <w:rsid w:val="00924722"/>
    <w:rsid w:val="009250CB"/>
    <w:rsid w:val="00925334"/>
    <w:rsid w:val="009257D3"/>
    <w:rsid w:val="00926B6F"/>
    <w:rsid w:val="00927B2A"/>
    <w:rsid w:val="00927CC7"/>
    <w:rsid w:val="0093137C"/>
    <w:rsid w:val="00932EE6"/>
    <w:rsid w:val="00933EC6"/>
    <w:rsid w:val="00934559"/>
    <w:rsid w:val="0093480D"/>
    <w:rsid w:val="00934818"/>
    <w:rsid w:val="00935E0E"/>
    <w:rsid w:val="009363D4"/>
    <w:rsid w:val="009369C2"/>
    <w:rsid w:val="009370A3"/>
    <w:rsid w:val="00937F6E"/>
    <w:rsid w:val="009404C4"/>
    <w:rsid w:val="00940BA9"/>
    <w:rsid w:val="0094346B"/>
    <w:rsid w:val="00944BF0"/>
    <w:rsid w:val="00946479"/>
    <w:rsid w:val="00946D11"/>
    <w:rsid w:val="00947952"/>
    <w:rsid w:val="00950B96"/>
    <w:rsid w:val="009519B4"/>
    <w:rsid w:val="009522AA"/>
    <w:rsid w:val="00952561"/>
    <w:rsid w:val="009532A8"/>
    <w:rsid w:val="009540D3"/>
    <w:rsid w:val="00954457"/>
    <w:rsid w:val="00955028"/>
    <w:rsid w:val="00955D13"/>
    <w:rsid w:val="00955ED0"/>
    <w:rsid w:val="00957749"/>
    <w:rsid w:val="00957A52"/>
    <w:rsid w:val="00957AED"/>
    <w:rsid w:val="00957BD9"/>
    <w:rsid w:val="00960C70"/>
    <w:rsid w:val="00961213"/>
    <w:rsid w:val="009619E3"/>
    <w:rsid w:val="00961A32"/>
    <w:rsid w:val="00962128"/>
    <w:rsid w:val="00962C5D"/>
    <w:rsid w:val="00963341"/>
    <w:rsid w:val="00965D31"/>
    <w:rsid w:val="00965F5C"/>
    <w:rsid w:val="00965FF4"/>
    <w:rsid w:val="00966ADE"/>
    <w:rsid w:val="00966B2C"/>
    <w:rsid w:val="009672CB"/>
    <w:rsid w:val="009673CA"/>
    <w:rsid w:val="00967BCB"/>
    <w:rsid w:val="009703E3"/>
    <w:rsid w:val="009706DD"/>
    <w:rsid w:val="009708CE"/>
    <w:rsid w:val="00970986"/>
    <w:rsid w:val="00970D42"/>
    <w:rsid w:val="00971801"/>
    <w:rsid w:val="00971D54"/>
    <w:rsid w:val="0097240D"/>
    <w:rsid w:val="00972CC3"/>
    <w:rsid w:val="00973461"/>
    <w:rsid w:val="009743DC"/>
    <w:rsid w:val="00974AF7"/>
    <w:rsid w:val="00975030"/>
    <w:rsid w:val="009757E5"/>
    <w:rsid w:val="00976036"/>
    <w:rsid w:val="009774FF"/>
    <w:rsid w:val="009800B3"/>
    <w:rsid w:val="0098251F"/>
    <w:rsid w:val="0098255E"/>
    <w:rsid w:val="009828A1"/>
    <w:rsid w:val="00982CD6"/>
    <w:rsid w:val="00984509"/>
    <w:rsid w:val="009851B1"/>
    <w:rsid w:val="00985ABA"/>
    <w:rsid w:val="009878BC"/>
    <w:rsid w:val="00990069"/>
    <w:rsid w:val="009903CC"/>
    <w:rsid w:val="0099113A"/>
    <w:rsid w:val="009914E1"/>
    <w:rsid w:val="0099242C"/>
    <w:rsid w:val="009924BA"/>
    <w:rsid w:val="00992E9E"/>
    <w:rsid w:val="00993D3E"/>
    <w:rsid w:val="009942F2"/>
    <w:rsid w:val="0099474C"/>
    <w:rsid w:val="00994B5D"/>
    <w:rsid w:val="00994EB8"/>
    <w:rsid w:val="00995521"/>
    <w:rsid w:val="009962C9"/>
    <w:rsid w:val="00996535"/>
    <w:rsid w:val="00996A95"/>
    <w:rsid w:val="00996BB2"/>
    <w:rsid w:val="00996FA9"/>
    <w:rsid w:val="00997802"/>
    <w:rsid w:val="009A00A5"/>
    <w:rsid w:val="009A044E"/>
    <w:rsid w:val="009A066F"/>
    <w:rsid w:val="009A08BE"/>
    <w:rsid w:val="009A0961"/>
    <w:rsid w:val="009A0A04"/>
    <w:rsid w:val="009A15D0"/>
    <w:rsid w:val="009A174A"/>
    <w:rsid w:val="009A18BF"/>
    <w:rsid w:val="009A1E63"/>
    <w:rsid w:val="009A1EB1"/>
    <w:rsid w:val="009A3552"/>
    <w:rsid w:val="009A3944"/>
    <w:rsid w:val="009A414A"/>
    <w:rsid w:val="009A4BC7"/>
    <w:rsid w:val="009A4CF4"/>
    <w:rsid w:val="009A5CE7"/>
    <w:rsid w:val="009A7558"/>
    <w:rsid w:val="009B0C1E"/>
    <w:rsid w:val="009B11EB"/>
    <w:rsid w:val="009B199D"/>
    <w:rsid w:val="009B1F84"/>
    <w:rsid w:val="009B245C"/>
    <w:rsid w:val="009B3476"/>
    <w:rsid w:val="009B35E4"/>
    <w:rsid w:val="009B3642"/>
    <w:rsid w:val="009B3AEB"/>
    <w:rsid w:val="009B3C77"/>
    <w:rsid w:val="009B4ACF"/>
    <w:rsid w:val="009B4F45"/>
    <w:rsid w:val="009B526F"/>
    <w:rsid w:val="009B5BD4"/>
    <w:rsid w:val="009B601A"/>
    <w:rsid w:val="009B65CF"/>
    <w:rsid w:val="009C09DA"/>
    <w:rsid w:val="009C0B1D"/>
    <w:rsid w:val="009C1544"/>
    <w:rsid w:val="009C1E2F"/>
    <w:rsid w:val="009C1F48"/>
    <w:rsid w:val="009C1F5C"/>
    <w:rsid w:val="009C25F0"/>
    <w:rsid w:val="009C2FD9"/>
    <w:rsid w:val="009C383B"/>
    <w:rsid w:val="009C4BC7"/>
    <w:rsid w:val="009C57FD"/>
    <w:rsid w:val="009C64E0"/>
    <w:rsid w:val="009C67B3"/>
    <w:rsid w:val="009C6B1A"/>
    <w:rsid w:val="009C7E6F"/>
    <w:rsid w:val="009D0E3B"/>
    <w:rsid w:val="009D1055"/>
    <w:rsid w:val="009D1448"/>
    <w:rsid w:val="009D177F"/>
    <w:rsid w:val="009D1C0F"/>
    <w:rsid w:val="009D1C23"/>
    <w:rsid w:val="009D21AD"/>
    <w:rsid w:val="009D2DAE"/>
    <w:rsid w:val="009D3789"/>
    <w:rsid w:val="009D4363"/>
    <w:rsid w:val="009D4984"/>
    <w:rsid w:val="009D4A1F"/>
    <w:rsid w:val="009D51C2"/>
    <w:rsid w:val="009D61FD"/>
    <w:rsid w:val="009D64F7"/>
    <w:rsid w:val="009D727A"/>
    <w:rsid w:val="009D79BB"/>
    <w:rsid w:val="009D7E07"/>
    <w:rsid w:val="009D7F27"/>
    <w:rsid w:val="009E091F"/>
    <w:rsid w:val="009E0E0D"/>
    <w:rsid w:val="009E1147"/>
    <w:rsid w:val="009E156F"/>
    <w:rsid w:val="009E1FD1"/>
    <w:rsid w:val="009E22A9"/>
    <w:rsid w:val="009E3042"/>
    <w:rsid w:val="009E376B"/>
    <w:rsid w:val="009E3C6F"/>
    <w:rsid w:val="009E4327"/>
    <w:rsid w:val="009E5327"/>
    <w:rsid w:val="009E5C02"/>
    <w:rsid w:val="009E67B7"/>
    <w:rsid w:val="009E67BA"/>
    <w:rsid w:val="009F04C5"/>
    <w:rsid w:val="009F0532"/>
    <w:rsid w:val="009F0614"/>
    <w:rsid w:val="009F0F2B"/>
    <w:rsid w:val="009F20AB"/>
    <w:rsid w:val="009F2D9B"/>
    <w:rsid w:val="009F3041"/>
    <w:rsid w:val="009F3605"/>
    <w:rsid w:val="009F37A6"/>
    <w:rsid w:val="009F3BD4"/>
    <w:rsid w:val="009F3FB9"/>
    <w:rsid w:val="009F45E3"/>
    <w:rsid w:val="009F5A7C"/>
    <w:rsid w:val="009F5F88"/>
    <w:rsid w:val="009F6BF9"/>
    <w:rsid w:val="009F70FA"/>
    <w:rsid w:val="009F7FC5"/>
    <w:rsid w:val="00A00621"/>
    <w:rsid w:val="00A00764"/>
    <w:rsid w:val="00A00E4C"/>
    <w:rsid w:val="00A01288"/>
    <w:rsid w:val="00A033FA"/>
    <w:rsid w:val="00A040ED"/>
    <w:rsid w:val="00A05F00"/>
    <w:rsid w:val="00A06052"/>
    <w:rsid w:val="00A06496"/>
    <w:rsid w:val="00A0681B"/>
    <w:rsid w:val="00A074AC"/>
    <w:rsid w:val="00A076CC"/>
    <w:rsid w:val="00A07EA7"/>
    <w:rsid w:val="00A10622"/>
    <w:rsid w:val="00A10A0C"/>
    <w:rsid w:val="00A11224"/>
    <w:rsid w:val="00A11766"/>
    <w:rsid w:val="00A1298A"/>
    <w:rsid w:val="00A13699"/>
    <w:rsid w:val="00A138AA"/>
    <w:rsid w:val="00A14146"/>
    <w:rsid w:val="00A1629D"/>
    <w:rsid w:val="00A16822"/>
    <w:rsid w:val="00A16AE5"/>
    <w:rsid w:val="00A16BF8"/>
    <w:rsid w:val="00A1741C"/>
    <w:rsid w:val="00A17B3F"/>
    <w:rsid w:val="00A20913"/>
    <w:rsid w:val="00A21696"/>
    <w:rsid w:val="00A21EB8"/>
    <w:rsid w:val="00A23762"/>
    <w:rsid w:val="00A23F81"/>
    <w:rsid w:val="00A276C5"/>
    <w:rsid w:val="00A31894"/>
    <w:rsid w:val="00A31C7F"/>
    <w:rsid w:val="00A323F9"/>
    <w:rsid w:val="00A3250E"/>
    <w:rsid w:val="00A327F2"/>
    <w:rsid w:val="00A32932"/>
    <w:rsid w:val="00A33B12"/>
    <w:rsid w:val="00A33FDA"/>
    <w:rsid w:val="00A3490F"/>
    <w:rsid w:val="00A3538D"/>
    <w:rsid w:val="00A35795"/>
    <w:rsid w:val="00A37406"/>
    <w:rsid w:val="00A37601"/>
    <w:rsid w:val="00A37F2F"/>
    <w:rsid w:val="00A404F8"/>
    <w:rsid w:val="00A40ACA"/>
    <w:rsid w:val="00A416F2"/>
    <w:rsid w:val="00A417B2"/>
    <w:rsid w:val="00A41DD9"/>
    <w:rsid w:val="00A4260E"/>
    <w:rsid w:val="00A42610"/>
    <w:rsid w:val="00A429D5"/>
    <w:rsid w:val="00A42BE2"/>
    <w:rsid w:val="00A43318"/>
    <w:rsid w:val="00A43E75"/>
    <w:rsid w:val="00A4553A"/>
    <w:rsid w:val="00A45894"/>
    <w:rsid w:val="00A45CA1"/>
    <w:rsid w:val="00A45FDD"/>
    <w:rsid w:val="00A467FB"/>
    <w:rsid w:val="00A46838"/>
    <w:rsid w:val="00A468C6"/>
    <w:rsid w:val="00A469E0"/>
    <w:rsid w:val="00A47ACA"/>
    <w:rsid w:val="00A47EB5"/>
    <w:rsid w:val="00A51783"/>
    <w:rsid w:val="00A522C3"/>
    <w:rsid w:val="00A5400E"/>
    <w:rsid w:val="00A5514F"/>
    <w:rsid w:val="00A55353"/>
    <w:rsid w:val="00A563BC"/>
    <w:rsid w:val="00A56410"/>
    <w:rsid w:val="00A56F31"/>
    <w:rsid w:val="00A571AF"/>
    <w:rsid w:val="00A57E94"/>
    <w:rsid w:val="00A60253"/>
    <w:rsid w:val="00A6067E"/>
    <w:rsid w:val="00A60894"/>
    <w:rsid w:val="00A60E2F"/>
    <w:rsid w:val="00A60F42"/>
    <w:rsid w:val="00A61600"/>
    <w:rsid w:val="00A61E28"/>
    <w:rsid w:val="00A620AC"/>
    <w:rsid w:val="00A62307"/>
    <w:rsid w:val="00A6237D"/>
    <w:rsid w:val="00A63AC7"/>
    <w:rsid w:val="00A6476C"/>
    <w:rsid w:val="00A6477D"/>
    <w:rsid w:val="00A64DCD"/>
    <w:rsid w:val="00A6506A"/>
    <w:rsid w:val="00A654F5"/>
    <w:rsid w:val="00A6551F"/>
    <w:rsid w:val="00A65650"/>
    <w:rsid w:val="00A65A21"/>
    <w:rsid w:val="00A662C8"/>
    <w:rsid w:val="00A676CD"/>
    <w:rsid w:val="00A67B18"/>
    <w:rsid w:val="00A67BDD"/>
    <w:rsid w:val="00A706AA"/>
    <w:rsid w:val="00A70724"/>
    <w:rsid w:val="00A70D6B"/>
    <w:rsid w:val="00A7189F"/>
    <w:rsid w:val="00A71F56"/>
    <w:rsid w:val="00A727CB"/>
    <w:rsid w:val="00A72BFE"/>
    <w:rsid w:val="00A731E4"/>
    <w:rsid w:val="00A73ABD"/>
    <w:rsid w:val="00A73D97"/>
    <w:rsid w:val="00A73EEF"/>
    <w:rsid w:val="00A75C12"/>
    <w:rsid w:val="00A774CB"/>
    <w:rsid w:val="00A776B2"/>
    <w:rsid w:val="00A81644"/>
    <w:rsid w:val="00A82022"/>
    <w:rsid w:val="00A82AC6"/>
    <w:rsid w:val="00A82B88"/>
    <w:rsid w:val="00A8394A"/>
    <w:rsid w:val="00A83A40"/>
    <w:rsid w:val="00A83CD4"/>
    <w:rsid w:val="00A84171"/>
    <w:rsid w:val="00A843F3"/>
    <w:rsid w:val="00A8444A"/>
    <w:rsid w:val="00A8491D"/>
    <w:rsid w:val="00A84AB9"/>
    <w:rsid w:val="00A84F65"/>
    <w:rsid w:val="00A85200"/>
    <w:rsid w:val="00A853AE"/>
    <w:rsid w:val="00A86D12"/>
    <w:rsid w:val="00A9109A"/>
    <w:rsid w:val="00A91CAD"/>
    <w:rsid w:val="00A920D3"/>
    <w:rsid w:val="00A930FC"/>
    <w:rsid w:val="00A944AE"/>
    <w:rsid w:val="00A95465"/>
    <w:rsid w:val="00A95C33"/>
    <w:rsid w:val="00A96CAF"/>
    <w:rsid w:val="00A96CC0"/>
    <w:rsid w:val="00A97046"/>
    <w:rsid w:val="00A97A62"/>
    <w:rsid w:val="00AA007C"/>
    <w:rsid w:val="00AA0BCC"/>
    <w:rsid w:val="00AA190C"/>
    <w:rsid w:val="00AA2278"/>
    <w:rsid w:val="00AA2B7B"/>
    <w:rsid w:val="00AA3419"/>
    <w:rsid w:val="00AA3D68"/>
    <w:rsid w:val="00AA4144"/>
    <w:rsid w:val="00AA52DF"/>
    <w:rsid w:val="00AA5BCA"/>
    <w:rsid w:val="00AA5CD1"/>
    <w:rsid w:val="00AA5D70"/>
    <w:rsid w:val="00AA6443"/>
    <w:rsid w:val="00AA6DB6"/>
    <w:rsid w:val="00AA6E3A"/>
    <w:rsid w:val="00AB0570"/>
    <w:rsid w:val="00AB0F64"/>
    <w:rsid w:val="00AB1975"/>
    <w:rsid w:val="00AB1E72"/>
    <w:rsid w:val="00AB238B"/>
    <w:rsid w:val="00AB25AB"/>
    <w:rsid w:val="00AB2E7C"/>
    <w:rsid w:val="00AB3253"/>
    <w:rsid w:val="00AB47B5"/>
    <w:rsid w:val="00AB4C02"/>
    <w:rsid w:val="00AB5400"/>
    <w:rsid w:val="00AB59FC"/>
    <w:rsid w:val="00AB691C"/>
    <w:rsid w:val="00AB7609"/>
    <w:rsid w:val="00AB7668"/>
    <w:rsid w:val="00AB77AD"/>
    <w:rsid w:val="00AC0073"/>
    <w:rsid w:val="00AC0173"/>
    <w:rsid w:val="00AC0C48"/>
    <w:rsid w:val="00AC11C6"/>
    <w:rsid w:val="00AC1287"/>
    <w:rsid w:val="00AC1FC4"/>
    <w:rsid w:val="00AC2C81"/>
    <w:rsid w:val="00AC2C93"/>
    <w:rsid w:val="00AC30F2"/>
    <w:rsid w:val="00AC3D37"/>
    <w:rsid w:val="00AC3F96"/>
    <w:rsid w:val="00AC3FD1"/>
    <w:rsid w:val="00AC488B"/>
    <w:rsid w:val="00AC53BF"/>
    <w:rsid w:val="00AC54B9"/>
    <w:rsid w:val="00AC5ADF"/>
    <w:rsid w:val="00AC5AED"/>
    <w:rsid w:val="00AC5B2F"/>
    <w:rsid w:val="00AC68D5"/>
    <w:rsid w:val="00AD04C1"/>
    <w:rsid w:val="00AD1551"/>
    <w:rsid w:val="00AD1C1E"/>
    <w:rsid w:val="00AD27C6"/>
    <w:rsid w:val="00AD36D0"/>
    <w:rsid w:val="00AD6801"/>
    <w:rsid w:val="00AD7AD6"/>
    <w:rsid w:val="00AE0114"/>
    <w:rsid w:val="00AE0762"/>
    <w:rsid w:val="00AE0C49"/>
    <w:rsid w:val="00AE1B68"/>
    <w:rsid w:val="00AE2B80"/>
    <w:rsid w:val="00AE2BC6"/>
    <w:rsid w:val="00AE381A"/>
    <w:rsid w:val="00AE389B"/>
    <w:rsid w:val="00AE4867"/>
    <w:rsid w:val="00AE49A2"/>
    <w:rsid w:val="00AE54DE"/>
    <w:rsid w:val="00AE6F48"/>
    <w:rsid w:val="00AE710D"/>
    <w:rsid w:val="00AF0D44"/>
    <w:rsid w:val="00AF1B21"/>
    <w:rsid w:val="00AF3747"/>
    <w:rsid w:val="00AF37CC"/>
    <w:rsid w:val="00AF499E"/>
    <w:rsid w:val="00AF5044"/>
    <w:rsid w:val="00AF6EB3"/>
    <w:rsid w:val="00B00382"/>
    <w:rsid w:val="00B00E17"/>
    <w:rsid w:val="00B01C79"/>
    <w:rsid w:val="00B02FE7"/>
    <w:rsid w:val="00B0325A"/>
    <w:rsid w:val="00B0348B"/>
    <w:rsid w:val="00B03A11"/>
    <w:rsid w:val="00B04123"/>
    <w:rsid w:val="00B0454E"/>
    <w:rsid w:val="00B0482C"/>
    <w:rsid w:val="00B05044"/>
    <w:rsid w:val="00B054A8"/>
    <w:rsid w:val="00B05DE3"/>
    <w:rsid w:val="00B06469"/>
    <w:rsid w:val="00B073F4"/>
    <w:rsid w:val="00B07409"/>
    <w:rsid w:val="00B07F70"/>
    <w:rsid w:val="00B1045A"/>
    <w:rsid w:val="00B10F6F"/>
    <w:rsid w:val="00B119CE"/>
    <w:rsid w:val="00B12015"/>
    <w:rsid w:val="00B1214C"/>
    <w:rsid w:val="00B12A2A"/>
    <w:rsid w:val="00B131DB"/>
    <w:rsid w:val="00B13E0D"/>
    <w:rsid w:val="00B149A1"/>
    <w:rsid w:val="00B150A1"/>
    <w:rsid w:val="00B152C5"/>
    <w:rsid w:val="00B1553B"/>
    <w:rsid w:val="00B15652"/>
    <w:rsid w:val="00B1569E"/>
    <w:rsid w:val="00B156A0"/>
    <w:rsid w:val="00B15D87"/>
    <w:rsid w:val="00B1670A"/>
    <w:rsid w:val="00B16A57"/>
    <w:rsid w:val="00B16A79"/>
    <w:rsid w:val="00B1721A"/>
    <w:rsid w:val="00B17527"/>
    <w:rsid w:val="00B17701"/>
    <w:rsid w:val="00B2174B"/>
    <w:rsid w:val="00B22116"/>
    <w:rsid w:val="00B22368"/>
    <w:rsid w:val="00B24913"/>
    <w:rsid w:val="00B25075"/>
    <w:rsid w:val="00B25636"/>
    <w:rsid w:val="00B2638A"/>
    <w:rsid w:val="00B26ACD"/>
    <w:rsid w:val="00B271DF"/>
    <w:rsid w:val="00B272C6"/>
    <w:rsid w:val="00B27BAE"/>
    <w:rsid w:val="00B30104"/>
    <w:rsid w:val="00B30189"/>
    <w:rsid w:val="00B315B4"/>
    <w:rsid w:val="00B319D1"/>
    <w:rsid w:val="00B33741"/>
    <w:rsid w:val="00B33D48"/>
    <w:rsid w:val="00B3465D"/>
    <w:rsid w:val="00B3615A"/>
    <w:rsid w:val="00B36548"/>
    <w:rsid w:val="00B36E59"/>
    <w:rsid w:val="00B37280"/>
    <w:rsid w:val="00B37629"/>
    <w:rsid w:val="00B37B8D"/>
    <w:rsid w:val="00B415E3"/>
    <w:rsid w:val="00B41A57"/>
    <w:rsid w:val="00B41C12"/>
    <w:rsid w:val="00B41EE1"/>
    <w:rsid w:val="00B42212"/>
    <w:rsid w:val="00B422C4"/>
    <w:rsid w:val="00B44559"/>
    <w:rsid w:val="00B446C9"/>
    <w:rsid w:val="00B4510C"/>
    <w:rsid w:val="00B46935"/>
    <w:rsid w:val="00B46ACC"/>
    <w:rsid w:val="00B46B0F"/>
    <w:rsid w:val="00B47509"/>
    <w:rsid w:val="00B50B23"/>
    <w:rsid w:val="00B512DF"/>
    <w:rsid w:val="00B51516"/>
    <w:rsid w:val="00B5263B"/>
    <w:rsid w:val="00B52979"/>
    <w:rsid w:val="00B52E0C"/>
    <w:rsid w:val="00B53172"/>
    <w:rsid w:val="00B5460E"/>
    <w:rsid w:val="00B555C0"/>
    <w:rsid w:val="00B556FD"/>
    <w:rsid w:val="00B55E74"/>
    <w:rsid w:val="00B56581"/>
    <w:rsid w:val="00B569DC"/>
    <w:rsid w:val="00B56E7A"/>
    <w:rsid w:val="00B5744B"/>
    <w:rsid w:val="00B60C5A"/>
    <w:rsid w:val="00B616AC"/>
    <w:rsid w:val="00B626C3"/>
    <w:rsid w:val="00B62AC8"/>
    <w:rsid w:val="00B634F5"/>
    <w:rsid w:val="00B635AE"/>
    <w:rsid w:val="00B643DD"/>
    <w:rsid w:val="00B64AE9"/>
    <w:rsid w:val="00B65029"/>
    <w:rsid w:val="00B65611"/>
    <w:rsid w:val="00B66CAD"/>
    <w:rsid w:val="00B6721E"/>
    <w:rsid w:val="00B67A72"/>
    <w:rsid w:val="00B711B2"/>
    <w:rsid w:val="00B71BE4"/>
    <w:rsid w:val="00B72B14"/>
    <w:rsid w:val="00B72B44"/>
    <w:rsid w:val="00B731CC"/>
    <w:rsid w:val="00B736BE"/>
    <w:rsid w:val="00B73F84"/>
    <w:rsid w:val="00B7497B"/>
    <w:rsid w:val="00B74D20"/>
    <w:rsid w:val="00B74FEE"/>
    <w:rsid w:val="00B75285"/>
    <w:rsid w:val="00B754D2"/>
    <w:rsid w:val="00B76EF4"/>
    <w:rsid w:val="00B776C6"/>
    <w:rsid w:val="00B7787E"/>
    <w:rsid w:val="00B77CF1"/>
    <w:rsid w:val="00B8105F"/>
    <w:rsid w:val="00B81AA2"/>
    <w:rsid w:val="00B81B66"/>
    <w:rsid w:val="00B832DA"/>
    <w:rsid w:val="00B8338D"/>
    <w:rsid w:val="00B839D6"/>
    <w:rsid w:val="00B83C51"/>
    <w:rsid w:val="00B851B7"/>
    <w:rsid w:val="00B85B6D"/>
    <w:rsid w:val="00B8738C"/>
    <w:rsid w:val="00B905EC"/>
    <w:rsid w:val="00B912DD"/>
    <w:rsid w:val="00B9161C"/>
    <w:rsid w:val="00B921EB"/>
    <w:rsid w:val="00B92C95"/>
    <w:rsid w:val="00B9419A"/>
    <w:rsid w:val="00B94A45"/>
    <w:rsid w:val="00B94D75"/>
    <w:rsid w:val="00B95C36"/>
    <w:rsid w:val="00B9680F"/>
    <w:rsid w:val="00B96848"/>
    <w:rsid w:val="00B96F11"/>
    <w:rsid w:val="00B9726C"/>
    <w:rsid w:val="00B9756D"/>
    <w:rsid w:val="00B97882"/>
    <w:rsid w:val="00B97CE3"/>
    <w:rsid w:val="00BA006A"/>
    <w:rsid w:val="00BA0658"/>
    <w:rsid w:val="00BA110A"/>
    <w:rsid w:val="00BA1499"/>
    <w:rsid w:val="00BA3EA7"/>
    <w:rsid w:val="00BA429E"/>
    <w:rsid w:val="00BA47DE"/>
    <w:rsid w:val="00BA4F6B"/>
    <w:rsid w:val="00BA694F"/>
    <w:rsid w:val="00BB010B"/>
    <w:rsid w:val="00BB0474"/>
    <w:rsid w:val="00BB0681"/>
    <w:rsid w:val="00BB1D37"/>
    <w:rsid w:val="00BB1F78"/>
    <w:rsid w:val="00BB2C3F"/>
    <w:rsid w:val="00BB2D0B"/>
    <w:rsid w:val="00BB3717"/>
    <w:rsid w:val="00BB4212"/>
    <w:rsid w:val="00BB42C1"/>
    <w:rsid w:val="00BB44D0"/>
    <w:rsid w:val="00BB457F"/>
    <w:rsid w:val="00BB4C7C"/>
    <w:rsid w:val="00BB5CDD"/>
    <w:rsid w:val="00BC00B1"/>
    <w:rsid w:val="00BC0856"/>
    <w:rsid w:val="00BC0D4B"/>
    <w:rsid w:val="00BC13E8"/>
    <w:rsid w:val="00BC1530"/>
    <w:rsid w:val="00BC182E"/>
    <w:rsid w:val="00BC2145"/>
    <w:rsid w:val="00BC27EC"/>
    <w:rsid w:val="00BC2802"/>
    <w:rsid w:val="00BC2916"/>
    <w:rsid w:val="00BC30B3"/>
    <w:rsid w:val="00BC3353"/>
    <w:rsid w:val="00BC3C84"/>
    <w:rsid w:val="00BC4561"/>
    <w:rsid w:val="00BC4A5F"/>
    <w:rsid w:val="00BC51EA"/>
    <w:rsid w:val="00BC522D"/>
    <w:rsid w:val="00BC5AAE"/>
    <w:rsid w:val="00BC5C54"/>
    <w:rsid w:val="00BC7ADB"/>
    <w:rsid w:val="00BD0F54"/>
    <w:rsid w:val="00BD113F"/>
    <w:rsid w:val="00BD11DF"/>
    <w:rsid w:val="00BD14C8"/>
    <w:rsid w:val="00BD1A7E"/>
    <w:rsid w:val="00BD20A0"/>
    <w:rsid w:val="00BD2A1E"/>
    <w:rsid w:val="00BD3D2B"/>
    <w:rsid w:val="00BD3F5A"/>
    <w:rsid w:val="00BD4AD6"/>
    <w:rsid w:val="00BD4CD4"/>
    <w:rsid w:val="00BD4EC5"/>
    <w:rsid w:val="00BD5218"/>
    <w:rsid w:val="00BD533F"/>
    <w:rsid w:val="00BD539C"/>
    <w:rsid w:val="00BD574E"/>
    <w:rsid w:val="00BD57D3"/>
    <w:rsid w:val="00BD6BEE"/>
    <w:rsid w:val="00BD762F"/>
    <w:rsid w:val="00BD78A8"/>
    <w:rsid w:val="00BD78CB"/>
    <w:rsid w:val="00BE0A69"/>
    <w:rsid w:val="00BE0BCF"/>
    <w:rsid w:val="00BE16A0"/>
    <w:rsid w:val="00BE1CA5"/>
    <w:rsid w:val="00BE24A4"/>
    <w:rsid w:val="00BE329E"/>
    <w:rsid w:val="00BE4759"/>
    <w:rsid w:val="00BE4A59"/>
    <w:rsid w:val="00BE4EB3"/>
    <w:rsid w:val="00BE5236"/>
    <w:rsid w:val="00BE5DBF"/>
    <w:rsid w:val="00BE63A1"/>
    <w:rsid w:val="00BE7799"/>
    <w:rsid w:val="00BE7D96"/>
    <w:rsid w:val="00BE7E1B"/>
    <w:rsid w:val="00BE7EFC"/>
    <w:rsid w:val="00BF1F08"/>
    <w:rsid w:val="00BF211F"/>
    <w:rsid w:val="00BF2EE0"/>
    <w:rsid w:val="00BF4197"/>
    <w:rsid w:val="00BF5DE6"/>
    <w:rsid w:val="00BF6BD1"/>
    <w:rsid w:val="00BF6C9F"/>
    <w:rsid w:val="00BF7AE1"/>
    <w:rsid w:val="00C00132"/>
    <w:rsid w:val="00C0062D"/>
    <w:rsid w:val="00C00A8C"/>
    <w:rsid w:val="00C021A6"/>
    <w:rsid w:val="00C02922"/>
    <w:rsid w:val="00C034FC"/>
    <w:rsid w:val="00C05AD9"/>
    <w:rsid w:val="00C05D5F"/>
    <w:rsid w:val="00C060B8"/>
    <w:rsid w:val="00C0708C"/>
    <w:rsid w:val="00C07A5B"/>
    <w:rsid w:val="00C103EF"/>
    <w:rsid w:val="00C10882"/>
    <w:rsid w:val="00C1088B"/>
    <w:rsid w:val="00C10CFA"/>
    <w:rsid w:val="00C110AB"/>
    <w:rsid w:val="00C121C4"/>
    <w:rsid w:val="00C131DB"/>
    <w:rsid w:val="00C133C8"/>
    <w:rsid w:val="00C13C5B"/>
    <w:rsid w:val="00C141B7"/>
    <w:rsid w:val="00C1430D"/>
    <w:rsid w:val="00C14712"/>
    <w:rsid w:val="00C14E4A"/>
    <w:rsid w:val="00C158C1"/>
    <w:rsid w:val="00C162AE"/>
    <w:rsid w:val="00C1636C"/>
    <w:rsid w:val="00C1657E"/>
    <w:rsid w:val="00C20207"/>
    <w:rsid w:val="00C204D8"/>
    <w:rsid w:val="00C206A0"/>
    <w:rsid w:val="00C21554"/>
    <w:rsid w:val="00C2193D"/>
    <w:rsid w:val="00C22DD2"/>
    <w:rsid w:val="00C23169"/>
    <w:rsid w:val="00C23257"/>
    <w:rsid w:val="00C2331E"/>
    <w:rsid w:val="00C24DA9"/>
    <w:rsid w:val="00C2521E"/>
    <w:rsid w:val="00C25517"/>
    <w:rsid w:val="00C25FB1"/>
    <w:rsid w:val="00C26841"/>
    <w:rsid w:val="00C269E3"/>
    <w:rsid w:val="00C277E8"/>
    <w:rsid w:val="00C27AC3"/>
    <w:rsid w:val="00C27FE0"/>
    <w:rsid w:val="00C300FD"/>
    <w:rsid w:val="00C304F2"/>
    <w:rsid w:val="00C30DC5"/>
    <w:rsid w:val="00C310B9"/>
    <w:rsid w:val="00C31348"/>
    <w:rsid w:val="00C316CC"/>
    <w:rsid w:val="00C31C03"/>
    <w:rsid w:val="00C32CA2"/>
    <w:rsid w:val="00C32F09"/>
    <w:rsid w:val="00C34600"/>
    <w:rsid w:val="00C35DF6"/>
    <w:rsid w:val="00C373FE"/>
    <w:rsid w:val="00C3777B"/>
    <w:rsid w:val="00C40053"/>
    <w:rsid w:val="00C40078"/>
    <w:rsid w:val="00C40936"/>
    <w:rsid w:val="00C41009"/>
    <w:rsid w:val="00C413FF"/>
    <w:rsid w:val="00C414EB"/>
    <w:rsid w:val="00C42CDD"/>
    <w:rsid w:val="00C4345E"/>
    <w:rsid w:val="00C444AF"/>
    <w:rsid w:val="00C4494F"/>
    <w:rsid w:val="00C45608"/>
    <w:rsid w:val="00C46694"/>
    <w:rsid w:val="00C466BB"/>
    <w:rsid w:val="00C46FD7"/>
    <w:rsid w:val="00C472DE"/>
    <w:rsid w:val="00C5039C"/>
    <w:rsid w:val="00C50F89"/>
    <w:rsid w:val="00C536DF"/>
    <w:rsid w:val="00C536E9"/>
    <w:rsid w:val="00C538E3"/>
    <w:rsid w:val="00C53F44"/>
    <w:rsid w:val="00C55ED6"/>
    <w:rsid w:val="00C56CB7"/>
    <w:rsid w:val="00C56F09"/>
    <w:rsid w:val="00C56FE4"/>
    <w:rsid w:val="00C579E3"/>
    <w:rsid w:val="00C57F26"/>
    <w:rsid w:val="00C60160"/>
    <w:rsid w:val="00C60198"/>
    <w:rsid w:val="00C60237"/>
    <w:rsid w:val="00C60493"/>
    <w:rsid w:val="00C60AF7"/>
    <w:rsid w:val="00C6131C"/>
    <w:rsid w:val="00C61C6E"/>
    <w:rsid w:val="00C625BD"/>
    <w:rsid w:val="00C6262C"/>
    <w:rsid w:val="00C63435"/>
    <w:rsid w:val="00C63FAC"/>
    <w:rsid w:val="00C65BC2"/>
    <w:rsid w:val="00C67BA0"/>
    <w:rsid w:val="00C7018F"/>
    <w:rsid w:val="00C70462"/>
    <w:rsid w:val="00C70B07"/>
    <w:rsid w:val="00C71CFC"/>
    <w:rsid w:val="00C71EE6"/>
    <w:rsid w:val="00C72281"/>
    <w:rsid w:val="00C72819"/>
    <w:rsid w:val="00C72C07"/>
    <w:rsid w:val="00C739C6"/>
    <w:rsid w:val="00C75180"/>
    <w:rsid w:val="00C75209"/>
    <w:rsid w:val="00C75455"/>
    <w:rsid w:val="00C7726C"/>
    <w:rsid w:val="00C77BB4"/>
    <w:rsid w:val="00C80300"/>
    <w:rsid w:val="00C8090C"/>
    <w:rsid w:val="00C80ED6"/>
    <w:rsid w:val="00C814CD"/>
    <w:rsid w:val="00C81A52"/>
    <w:rsid w:val="00C82145"/>
    <w:rsid w:val="00C8487C"/>
    <w:rsid w:val="00C84A13"/>
    <w:rsid w:val="00C84F1A"/>
    <w:rsid w:val="00C8520D"/>
    <w:rsid w:val="00C85B0B"/>
    <w:rsid w:val="00C8642F"/>
    <w:rsid w:val="00C865DC"/>
    <w:rsid w:val="00C900B7"/>
    <w:rsid w:val="00C90964"/>
    <w:rsid w:val="00C90ACD"/>
    <w:rsid w:val="00C915A1"/>
    <w:rsid w:val="00C91691"/>
    <w:rsid w:val="00C93111"/>
    <w:rsid w:val="00C9347F"/>
    <w:rsid w:val="00C948F4"/>
    <w:rsid w:val="00C95F30"/>
    <w:rsid w:val="00C95F55"/>
    <w:rsid w:val="00C96317"/>
    <w:rsid w:val="00C96BFC"/>
    <w:rsid w:val="00C97753"/>
    <w:rsid w:val="00C97F39"/>
    <w:rsid w:val="00CA1CB1"/>
    <w:rsid w:val="00CA2342"/>
    <w:rsid w:val="00CA2538"/>
    <w:rsid w:val="00CA2916"/>
    <w:rsid w:val="00CA44A5"/>
    <w:rsid w:val="00CA659D"/>
    <w:rsid w:val="00CA6CCE"/>
    <w:rsid w:val="00CB031F"/>
    <w:rsid w:val="00CB1006"/>
    <w:rsid w:val="00CB1545"/>
    <w:rsid w:val="00CB171C"/>
    <w:rsid w:val="00CB23B6"/>
    <w:rsid w:val="00CB2C09"/>
    <w:rsid w:val="00CB3448"/>
    <w:rsid w:val="00CB41E7"/>
    <w:rsid w:val="00CB4B6A"/>
    <w:rsid w:val="00CB50D1"/>
    <w:rsid w:val="00CB50F7"/>
    <w:rsid w:val="00CB5171"/>
    <w:rsid w:val="00CB556D"/>
    <w:rsid w:val="00CB60B4"/>
    <w:rsid w:val="00CB6EFD"/>
    <w:rsid w:val="00CB7959"/>
    <w:rsid w:val="00CB7B3D"/>
    <w:rsid w:val="00CB7CEC"/>
    <w:rsid w:val="00CB7E56"/>
    <w:rsid w:val="00CC1127"/>
    <w:rsid w:val="00CC1525"/>
    <w:rsid w:val="00CC177A"/>
    <w:rsid w:val="00CC3B7A"/>
    <w:rsid w:val="00CC3F40"/>
    <w:rsid w:val="00CC453A"/>
    <w:rsid w:val="00CC4787"/>
    <w:rsid w:val="00CC5A05"/>
    <w:rsid w:val="00CC60A0"/>
    <w:rsid w:val="00CC78B4"/>
    <w:rsid w:val="00CC7DEA"/>
    <w:rsid w:val="00CD0466"/>
    <w:rsid w:val="00CD0BFF"/>
    <w:rsid w:val="00CD1F60"/>
    <w:rsid w:val="00CD2773"/>
    <w:rsid w:val="00CD2BB9"/>
    <w:rsid w:val="00CD2C45"/>
    <w:rsid w:val="00CD2D2E"/>
    <w:rsid w:val="00CD315F"/>
    <w:rsid w:val="00CD337A"/>
    <w:rsid w:val="00CD3E6A"/>
    <w:rsid w:val="00CD4612"/>
    <w:rsid w:val="00CD5448"/>
    <w:rsid w:val="00CD5C08"/>
    <w:rsid w:val="00CD5DCA"/>
    <w:rsid w:val="00CD64E4"/>
    <w:rsid w:val="00CD6DDD"/>
    <w:rsid w:val="00CE05BF"/>
    <w:rsid w:val="00CE084F"/>
    <w:rsid w:val="00CE093D"/>
    <w:rsid w:val="00CE1538"/>
    <w:rsid w:val="00CE1961"/>
    <w:rsid w:val="00CE26CF"/>
    <w:rsid w:val="00CE2ABD"/>
    <w:rsid w:val="00CE2F37"/>
    <w:rsid w:val="00CE40F7"/>
    <w:rsid w:val="00CE4E2E"/>
    <w:rsid w:val="00CE5396"/>
    <w:rsid w:val="00CE5519"/>
    <w:rsid w:val="00CE6248"/>
    <w:rsid w:val="00CE6390"/>
    <w:rsid w:val="00CE6E84"/>
    <w:rsid w:val="00CE72FD"/>
    <w:rsid w:val="00CE765D"/>
    <w:rsid w:val="00CE7C1E"/>
    <w:rsid w:val="00CE7EFC"/>
    <w:rsid w:val="00CF0B8A"/>
    <w:rsid w:val="00CF0CC7"/>
    <w:rsid w:val="00CF155A"/>
    <w:rsid w:val="00CF1CA7"/>
    <w:rsid w:val="00CF1D2D"/>
    <w:rsid w:val="00CF1D66"/>
    <w:rsid w:val="00CF2DFE"/>
    <w:rsid w:val="00CF2ECE"/>
    <w:rsid w:val="00CF2F07"/>
    <w:rsid w:val="00CF3334"/>
    <w:rsid w:val="00CF3643"/>
    <w:rsid w:val="00CF3AC5"/>
    <w:rsid w:val="00CF3E60"/>
    <w:rsid w:val="00CF44AB"/>
    <w:rsid w:val="00CF58A0"/>
    <w:rsid w:val="00CF58B6"/>
    <w:rsid w:val="00CF64BF"/>
    <w:rsid w:val="00CF64F1"/>
    <w:rsid w:val="00CF716F"/>
    <w:rsid w:val="00CF736D"/>
    <w:rsid w:val="00CF738A"/>
    <w:rsid w:val="00CF7888"/>
    <w:rsid w:val="00CF7F10"/>
    <w:rsid w:val="00D00DDF"/>
    <w:rsid w:val="00D0109A"/>
    <w:rsid w:val="00D027A7"/>
    <w:rsid w:val="00D028F0"/>
    <w:rsid w:val="00D02F4F"/>
    <w:rsid w:val="00D0426D"/>
    <w:rsid w:val="00D04C29"/>
    <w:rsid w:val="00D04D45"/>
    <w:rsid w:val="00D05D89"/>
    <w:rsid w:val="00D05E97"/>
    <w:rsid w:val="00D0636F"/>
    <w:rsid w:val="00D06CE0"/>
    <w:rsid w:val="00D06E43"/>
    <w:rsid w:val="00D076F3"/>
    <w:rsid w:val="00D07EC0"/>
    <w:rsid w:val="00D1139D"/>
    <w:rsid w:val="00D11C63"/>
    <w:rsid w:val="00D12286"/>
    <w:rsid w:val="00D12F9D"/>
    <w:rsid w:val="00D1422C"/>
    <w:rsid w:val="00D14451"/>
    <w:rsid w:val="00D15066"/>
    <w:rsid w:val="00D15394"/>
    <w:rsid w:val="00D155A0"/>
    <w:rsid w:val="00D1587F"/>
    <w:rsid w:val="00D15AF3"/>
    <w:rsid w:val="00D15B13"/>
    <w:rsid w:val="00D1658A"/>
    <w:rsid w:val="00D168F3"/>
    <w:rsid w:val="00D17585"/>
    <w:rsid w:val="00D2023E"/>
    <w:rsid w:val="00D2076C"/>
    <w:rsid w:val="00D2088C"/>
    <w:rsid w:val="00D20F8D"/>
    <w:rsid w:val="00D21036"/>
    <w:rsid w:val="00D21423"/>
    <w:rsid w:val="00D21DF9"/>
    <w:rsid w:val="00D22843"/>
    <w:rsid w:val="00D23062"/>
    <w:rsid w:val="00D232E8"/>
    <w:rsid w:val="00D2339B"/>
    <w:rsid w:val="00D23B81"/>
    <w:rsid w:val="00D24D84"/>
    <w:rsid w:val="00D2569B"/>
    <w:rsid w:val="00D25715"/>
    <w:rsid w:val="00D2653C"/>
    <w:rsid w:val="00D2664F"/>
    <w:rsid w:val="00D266B3"/>
    <w:rsid w:val="00D26975"/>
    <w:rsid w:val="00D26ED2"/>
    <w:rsid w:val="00D27839"/>
    <w:rsid w:val="00D27C94"/>
    <w:rsid w:val="00D27D71"/>
    <w:rsid w:val="00D305C1"/>
    <w:rsid w:val="00D31BB7"/>
    <w:rsid w:val="00D31C5B"/>
    <w:rsid w:val="00D31F8A"/>
    <w:rsid w:val="00D32942"/>
    <w:rsid w:val="00D359D5"/>
    <w:rsid w:val="00D36A0B"/>
    <w:rsid w:val="00D36C60"/>
    <w:rsid w:val="00D379E2"/>
    <w:rsid w:val="00D4139E"/>
    <w:rsid w:val="00D414BC"/>
    <w:rsid w:val="00D416DC"/>
    <w:rsid w:val="00D416F5"/>
    <w:rsid w:val="00D42912"/>
    <w:rsid w:val="00D42AE2"/>
    <w:rsid w:val="00D434C6"/>
    <w:rsid w:val="00D4473E"/>
    <w:rsid w:val="00D44AC2"/>
    <w:rsid w:val="00D44DB8"/>
    <w:rsid w:val="00D4652B"/>
    <w:rsid w:val="00D4673F"/>
    <w:rsid w:val="00D46965"/>
    <w:rsid w:val="00D47A96"/>
    <w:rsid w:val="00D47CE0"/>
    <w:rsid w:val="00D47F12"/>
    <w:rsid w:val="00D51A60"/>
    <w:rsid w:val="00D52C40"/>
    <w:rsid w:val="00D54770"/>
    <w:rsid w:val="00D5482B"/>
    <w:rsid w:val="00D54BF3"/>
    <w:rsid w:val="00D54EAF"/>
    <w:rsid w:val="00D55A69"/>
    <w:rsid w:val="00D5606E"/>
    <w:rsid w:val="00D56170"/>
    <w:rsid w:val="00D56F1A"/>
    <w:rsid w:val="00D573A5"/>
    <w:rsid w:val="00D579FB"/>
    <w:rsid w:val="00D60789"/>
    <w:rsid w:val="00D60A29"/>
    <w:rsid w:val="00D60CF7"/>
    <w:rsid w:val="00D60E60"/>
    <w:rsid w:val="00D61268"/>
    <w:rsid w:val="00D61CEC"/>
    <w:rsid w:val="00D62141"/>
    <w:rsid w:val="00D62660"/>
    <w:rsid w:val="00D63D88"/>
    <w:rsid w:val="00D63EB1"/>
    <w:rsid w:val="00D640AE"/>
    <w:rsid w:val="00D64B31"/>
    <w:rsid w:val="00D65150"/>
    <w:rsid w:val="00D6537F"/>
    <w:rsid w:val="00D65C3E"/>
    <w:rsid w:val="00D66B66"/>
    <w:rsid w:val="00D66C68"/>
    <w:rsid w:val="00D67A66"/>
    <w:rsid w:val="00D67BBF"/>
    <w:rsid w:val="00D67F89"/>
    <w:rsid w:val="00D67FA5"/>
    <w:rsid w:val="00D71309"/>
    <w:rsid w:val="00D7202E"/>
    <w:rsid w:val="00D725BD"/>
    <w:rsid w:val="00D729EB"/>
    <w:rsid w:val="00D72A9E"/>
    <w:rsid w:val="00D73137"/>
    <w:rsid w:val="00D7317F"/>
    <w:rsid w:val="00D7465C"/>
    <w:rsid w:val="00D74A5B"/>
    <w:rsid w:val="00D75831"/>
    <w:rsid w:val="00D76A17"/>
    <w:rsid w:val="00D77198"/>
    <w:rsid w:val="00D77208"/>
    <w:rsid w:val="00D77E17"/>
    <w:rsid w:val="00D80524"/>
    <w:rsid w:val="00D8142A"/>
    <w:rsid w:val="00D8177E"/>
    <w:rsid w:val="00D81C3D"/>
    <w:rsid w:val="00D82237"/>
    <w:rsid w:val="00D82729"/>
    <w:rsid w:val="00D82A7F"/>
    <w:rsid w:val="00D82D94"/>
    <w:rsid w:val="00D83137"/>
    <w:rsid w:val="00D83DC8"/>
    <w:rsid w:val="00D83E0A"/>
    <w:rsid w:val="00D85558"/>
    <w:rsid w:val="00D8579D"/>
    <w:rsid w:val="00D85E0A"/>
    <w:rsid w:val="00D85ECC"/>
    <w:rsid w:val="00D8610A"/>
    <w:rsid w:val="00D8611F"/>
    <w:rsid w:val="00D8716C"/>
    <w:rsid w:val="00D87FC9"/>
    <w:rsid w:val="00D9049A"/>
    <w:rsid w:val="00D904E6"/>
    <w:rsid w:val="00D91895"/>
    <w:rsid w:val="00D921FE"/>
    <w:rsid w:val="00D9307B"/>
    <w:rsid w:val="00D93397"/>
    <w:rsid w:val="00D93BC7"/>
    <w:rsid w:val="00D93F9C"/>
    <w:rsid w:val="00D955F8"/>
    <w:rsid w:val="00D95B21"/>
    <w:rsid w:val="00D96B20"/>
    <w:rsid w:val="00D9722F"/>
    <w:rsid w:val="00DA05D7"/>
    <w:rsid w:val="00DA061C"/>
    <w:rsid w:val="00DA06CF"/>
    <w:rsid w:val="00DA0708"/>
    <w:rsid w:val="00DA088B"/>
    <w:rsid w:val="00DA17FB"/>
    <w:rsid w:val="00DA1889"/>
    <w:rsid w:val="00DA1B56"/>
    <w:rsid w:val="00DA1F33"/>
    <w:rsid w:val="00DA206A"/>
    <w:rsid w:val="00DA26AB"/>
    <w:rsid w:val="00DA31FB"/>
    <w:rsid w:val="00DA3212"/>
    <w:rsid w:val="00DA345C"/>
    <w:rsid w:val="00DA3907"/>
    <w:rsid w:val="00DA42FA"/>
    <w:rsid w:val="00DA43DA"/>
    <w:rsid w:val="00DA45BB"/>
    <w:rsid w:val="00DA5C00"/>
    <w:rsid w:val="00DA5C7E"/>
    <w:rsid w:val="00DA5F9A"/>
    <w:rsid w:val="00DA605C"/>
    <w:rsid w:val="00DA6108"/>
    <w:rsid w:val="00DA62BA"/>
    <w:rsid w:val="00DA653E"/>
    <w:rsid w:val="00DA6692"/>
    <w:rsid w:val="00DA6D34"/>
    <w:rsid w:val="00DA743B"/>
    <w:rsid w:val="00DA75DD"/>
    <w:rsid w:val="00DA766B"/>
    <w:rsid w:val="00DB0172"/>
    <w:rsid w:val="00DB1C7A"/>
    <w:rsid w:val="00DB20A6"/>
    <w:rsid w:val="00DB2B61"/>
    <w:rsid w:val="00DB37D4"/>
    <w:rsid w:val="00DB3B95"/>
    <w:rsid w:val="00DB45D8"/>
    <w:rsid w:val="00DB50FA"/>
    <w:rsid w:val="00DB63ED"/>
    <w:rsid w:val="00DB79F2"/>
    <w:rsid w:val="00DC1123"/>
    <w:rsid w:val="00DC1254"/>
    <w:rsid w:val="00DC1302"/>
    <w:rsid w:val="00DC1D5D"/>
    <w:rsid w:val="00DC1D91"/>
    <w:rsid w:val="00DC3C01"/>
    <w:rsid w:val="00DC417A"/>
    <w:rsid w:val="00DC41F6"/>
    <w:rsid w:val="00DC42DA"/>
    <w:rsid w:val="00DC4443"/>
    <w:rsid w:val="00DC4A7D"/>
    <w:rsid w:val="00DC4EC4"/>
    <w:rsid w:val="00DC5AF2"/>
    <w:rsid w:val="00DC61DD"/>
    <w:rsid w:val="00DC79AB"/>
    <w:rsid w:val="00DD0C85"/>
    <w:rsid w:val="00DD1A01"/>
    <w:rsid w:val="00DD1E13"/>
    <w:rsid w:val="00DD1F97"/>
    <w:rsid w:val="00DD241F"/>
    <w:rsid w:val="00DD2725"/>
    <w:rsid w:val="00DD2DC5"/>
    <w:rsid w:val="00DD2F50"/>
    <w:rsid w:val="00DD3484"/>
    <w:rsid w:val="00DD5523"/>
    <w:rsid w:val="00DD55E1"/>
    <w:rsid w:val="00DD5A74"/>
    <w:rsid w:val="00DD5EFD"/>
    <w:rsid w:val="00DD7717"/>
    <w:rsid w:val="00DD7774"/>
    <w:rsid w:val="00DD7C3B"/>
    <w:rsid w:val="00DE19CB"/>
    <w:rsid w:val="00DE1BFE"/>
    <w:rsid w:val="00DE20D4"/>
    <w:rsid w:val="00DE27FD"/>
    <w:rsid w:val="00DE2B51"/>
    <w:rsid w:val="00DE31CB"/>
    <w:rsid w:val="00DE3BFF"/>
    <w:rsid w:val="00DE4214"/>
    <w:rsid w:val="00DE52E4"/>
    <w:rsid w:val="00DE60BE"/>
    <w:rsid w:val="00DE6223"/>
    <w:rsid w:val="00DE6F83"/>
    <w:rsid w:val="00DE7472"/>
    <w:rsid w:val="00DF03AF"/>
    <w:rsid w:val="00DF0B53"/>
    <w:rsid w:val="00DF0BFD"/>
    <w:rsid w:val="00DF102F"/>
    <w:rsid w:val="00DF2E5D"/>
    <w:rsid w:val="00DF330A"/>
    <w:rsid w:val="00DF6159"/>
    <w:rsid w:val="00E00112"/>
    <w:rsid w:val="00E0079D"/>
    <w:rsid w:val="00E02458"/>
    <w:rsid w:val="00E031A7"/>
    <w:rsid w:val="00E03B6A"/>
    <w:rsid w:val="00E03F86"/>
    <w:rsid w:val="00E04151"/>
    <w:rsid w:val="00E04F5C"/>
    <w:rsid w:val="00E053B3"/>
    <w:rsid w:val="00E056AB"/>
    <w:rsid w:val="00E058F5"/>
    <w:rsid w:val="00E059AB"/>
    <w:rsid w:val="00E06589"/>
    <w:rsid w:val="00E07643"/>
    <w:rsid w:val="00E11342"/>
    <w:rsid w:val="00E1200C"/>
    <w:rsid w:val="00E12278"/>
    <w:rsid w:val="00E1378E"/>
    <w:rsid w:val="00E14079"/>
    <w:rsid w:val="00E140C7"/>
    <w:rsid w:val="00E155DA"/>
    <w:rsid w:val="00E15B74"/>
    <w:rsid w:val="00E15F06"/>
    <w:rsid w:val="00E1631C"/>
    <w:rsid w:val="00E16453"/>
    <w:rsid w:val="00E1728D"/>
    <w:rsid w:val="00E174F7"/>
    <w:rsid w:val="00E2148A"/>
    <w:rsid w:val="00E21498"/>
    <w:rsid w:val="00E22884"/>
    <w:rsid w:val="00E23019"/>
    <w:rsid w:val="00E23163"/>
    <w:rsid w:val="00E2416A"/>
    <w:rsid w:val="00E244A9"/>
    <w:rsid w:val="00E24915"/>
    <w:rsid w:val="00E24C9D"/>
    <w:rsid w:val="00E25D79"/>
    <w:rsid w:val="00E26181"/>
    <w:rsid w:val="00E263F3"/>
    <w:rsid w:val="00E271C0"/>
    <w:rsid w:val="00E27614"/>
    <w:rsid w:val="00E279A6"/>
    <w:rsid w:val="00E304BD"/>
    <w:rsid w:val="00E30D32"/>
    <w:rsid w:val="00E31D86"/>
    <w:rsid w:val="00E32E1C"/>
    <w:rsid w:val="00E3389F"/>
    <w:rsid w:val="00E35F1A"/>
    <w:rsid w:val="00E35F73"/>
    <w:rsid w:val="00E364D3"/>
    <w:rsid w:val="00E365D4"/>
    <w:rsid w:val="00E36E93"/>
    <w:rsid w:val="00E36F3B"/>
    <w:rsid w:val="00E3720C"/>
    <w:rsid w:val="00E3787E"/>
    <w:rsid w:val="00E412B0"/>
    <w:rsid w:val="00E4182D"/>
    <w:rsid w:val="00E41EED"/>
    <w:rsid w:val="00E4316B"/>
    <w:rsid w:val="00E44E68"/>
    <w:rsid w:val="00E44F71"/>
    <w:rsid w:val="00E4501B"/>
    <w:rsid w:val="00E4515B"/>
    <w:rsid w:val="00E45872"/>
    <w:rsid w:val="00E45E04"/>
    <w:rsid w:val="00E460C2"/>
    <w:rsid w:val="00E46245"/>
    <w:rsid w:val="00E467A8"/>
    <w:rsid w:val="00E46AA8"/>
    <w:rsid w:val="00E47707"/>
    <w:rsid w:val="00E50350"/>
    <w:rsid w:val="00E50F38"/>
    <w:rsid w:val="00E512ED"/>
    <w:rsid w:val="00E5133B"/>
    <w:rsid w:val="00E51DDE"/>
    <w:rsid w:val="00E52D28"/>
    <w:rsid w:val="00E531E9"/>
    <w:rsid w:val="00E53604"/>
    <w:rsid w:val="00E54F83"/>
    <w:rsid w:val="00E550D6"/>
    <w:rsid w:val="00E55750"/>
    <w:rsid w:val="00E55B76"/>
    <w:rsid w:val="00E55E1B"/>
    <w:rsid w:val="00E55EAF"/>
    <w:rsid w:val="00E56CED"/>
    <w:rsid w:val="00E56F81"/>
    <w:rsid w:val="00E57FD1"/>
    <w:rsid w:val="00E60A12"/>
    <w:rsid w:val="00E60AE0"/>
    <w:rsid w:val="00E60AF6"/>
    <w:rsid w:val="00E60E52"/>
    <w:rsid w:val="00E6183A"/>
    <w:rsid w:val="00E6221F"/>
    <w:rsid w:val="00E62B17"/>
    <w:rsid w:val="00E63730"/>
    <w:rsid w:val="00E63C3A"/>
    <w:rsid w:val="00E64073"/>
    <w:rsid w:val="00E644B5"/>
    <w:rsid w:val="00E64BFD"/>
    <w:rsid w:val="00E6511E"/>
    <w:rsid w:val="00E65946"/>
    <w:rsid w:val="00E65C5D"/>
    <w:rsid w:val="00E6631D"/>
    <w:rsid w:val="00E70C1A"/>
    <w:rsid w:val="00E7137D"/>
    <w:rsid w:val="00E71924"/>
    <w:rsid w:val="00E7234E"/>
    <w:rsid w:val="00E72477"/>
    <w:rsid w:val="00E7280F"/>
    <w:rsid w:val="00E73105"/>
    <w:rsid w:val="00E73693"/>
    <w:rsid w:val="00E73713"/>
    <w:rsid w:val="00E73CC5"/>
    <w:rsid w:val="00E74B52"/>
    <w:rsid w:val="00E74FA0"/>
    <w:rsid w:val="00E76315"/>
    <w:rsid w:val="00E7698D"/>
    <w:rsid w:val="00E77300"/>
    <w:rsid w:val="00E77451"/>
    <w:rsid w:val="00E779FA"/>
    <w:rsid w:val="00E80793"/>
    <w:rsid w:val="00E81397"/>
    <w:rsid w:val="00E8157F"/>
    <w:rsid w:val="00E816A3"/>
    <w:rsid w:val="00E81C7A"/>
    <w:rsid w:val="00E82298"/>
    <w:rsid w:val="00E82332"/>
    <w:rsid w:val="00E82437"/>
    <w:rsid w:val="00E8253C"/>
    <w:rsid w:val="00E831C5"/>
    <w:rsid w:val="00E83AC5"/>
    <w:rsid w:val="00E83E86"/>
    <w:rsid w:val="00E83F40"/>
    <w:rsid w:val="00E84BA3"/>
    <w:rsid w:val="00E84F2C"/>
    <w:rsid w:val="00E850DA"/>
    <w:rsid w:val="00E8544B"/>
    <w:rsid w:val="00E862CF"/>
    <w:rsid w:val="00E86FDF"/>
    <w:rsid w:val="00E870D1"/>
    <w:rsid w:val="00E87759"/>
    <w:rsid w:val="00E87E38"/>
    <w:rsid w:val="00E90309"/>
    <w:rsid w:val="00E9080F"/>
    <w:rsid w:val="00E916D3"/>
    <w:rsid w:val="00E919CC"/>
    <w:rsid w:val="00E91EBD"/>
    <w:rsid w:val="00E937F5"/>
    <w:rsid w:val="00E949A8"/>
    <w:rsid w:val="00E949B6"/>
    <w:rsid w:val="00E94A18"/>
    <w:rsid w:val="00E950A6"/>
    <w:rsid w:val="00E95731"/>
    <w:rsid w:val="00E963A2"/>
    <w:rsid w:val="00E974BE"/>
    <w:rsid w:val="00E97684"/>
    <w:rsid w:val="00EA04D4"/>
    <w:rsid w:val="00EA091D"/>
    <w:rsid w:val="00EA2375"/>
    <w:rsid w:val="00EA24C6"/>
    <w:rsid w:val="00EA2B90"/>
    <w:rsid w:val="00EA394C"/>
    <w:rsid w:val="00EA3F67"/>
    <w:rsid w:val="00EA49FA"/>
    <w:rsid w:val="00EA4DF9"/>
    <w:rsid w:val="00EA53C2"/>
    <w:rsid w:val="00EA5AAC"/>
    <w:rsid w:val="00EA6DEB"/>
    <w:rsid w:val="00EA6F84"/>
    <w:rsid w:val="00EA7F93"/>
    <w:rsid w:val="00EB09F8"/>
    <w:rsid w:val="00EB0CE7"/>
    <w:rsid w:val="00EB0DD5"/>
    <w:rsid w:val="00EB13A3"/>
    <w:rsid w:val="00EB1EBA"/>
    <w:rsid w:val="00EB23CB"/>
    <w:rsid w:val="00EB247F"/>
    <w:rsid w:val="00EB2812"/>
    <w:rsid w:val="00EB5A5C"/>
    <w:rsid w:val="00EB5BA1"/>
    <w:rsid w:val="00EB783C"/>
    <w:rsid w:val="00EB79A9"/>
    <w:rsid w:val="00EB7DEC"/>
    <w:rsid w:val="00EC08DE"/>
    <w:rsid w:val="00EC0BB7"/>
    <w:rsid w:val="00EC0C2C"/>
    <w:rsid w:val="00EC0DE3"/>
    <w:rsid w:val="00EC142F"/>
    <w:rsid w:val="00EC191F"/>
    <w:rsid w:val="00EC2716"/>
    <w:rsid w:val="00EC2844"/>
    <w:rsid w:val="00EC3393"/>
    <w:rsid w:val="00EC38F4"/>
    <w:rsid w:val="00EC39C8"/>
    <w:rsid w:val="00EC3BE4"/>
    <w:rsid w:val="00EC4AAA"/>
    <w:rsid w:val="00EC62DA"/>
    <w:rsid w:val="00EC6769"/>
    <w:rsid w:val="00EC6A9C"/>
    <w:rsid w:val="00EC6F6B"/>
    <w:rsid w:val="00EC70E7"/>
    <w:rsid w:val="00EC71B7"/>
    <w:rsid w:val="00EC7677"/>
    <w:rsid w:val="00EC7B0B"/>
    <w:rsid w:val="00EC7E0E"/>
    <w:rsid w:val="00ED0E70"/>
    <w:rsid w:val="00ED172B"/>
    <w:rsid w:val="00ED2955"/>
    <w:rsid w:val="00ED3696"/>
    <w:rsid w:val="00ED3BF5"/>
    <w:rsid w:val="00ED3F3F"/>
    <w:rsid w:val="00ED48DC"/>
    <w:rsid w:val="00ED5729"/>
    <w:rsid w:val="00ED60D1"/>
    <w:rsid w:val="00ED6436"/>
    <w:rsid w:val="00ED6CF7"/>
    <w:rsid w:val="00ED7014"/>
    <w:rsid w:val="00ED798C"/>
    <w:rsid w:val="00EE01B4"/>
    <w:rsid w:val="00EE0DC2"/>
    <w:rsid w:val="00EE0EF4"/>
    <w:rsid w:val="00EE1682"/>
    <w:rsid w:val="00EE1D6B"/>
    <w:rsid w:val="00EE1E06"/>
    <w:rsid w:val="00EE36FB"/>
    <w:rsid w:val="00EE3B8F"/>
    <w:rsid w:val="00EE3BDA"/>
    <w:rsid w:val="00EE43BF"/>
    <w:rsid w:val="00EE58AC"/>
    <w:rsid w:val="00EE5F7C"/>
    <w:rsid w:val="00EE6198"/>
    <w:rsid w:val="00EE6E8D"/>
    <w:rsid w:val="00EF05BB"/>
    <w:rsid w:val="00EF0E6E"/>
    <w:rsid w:val="00EF1399"/>
    <w:rsid w:val="00EF1DB5"/>
    <w:rsid w:val="00EF1DC5"/>
    <w:rsid w:val="00EF2DB2"/>
    <w:rsid w:val="00EF2EC7"/>
    <w:rsid w:val="00EF4B9C"/>
    <w:rsid w:val="00EF4E83"/>
    <w:rsid w:val="00EF67B8"/>
    <w:rsid w:val="00EF6E8A"/>
    <w:rsid w:val="00EF753C"/>
    <w:rsid w:val="00EF7BB9"/>
    <w:rsid w:val="00F0045B"/>
    <w:rsid w:val="00F00B6F"/>
    <w:rsid w:val="00F01932"/>
    <w:rsid w:val="00F01E5F"/>
    <w:rsid w:val="00F0222C"/>
    <w:rsid w:val="00F02A5A"/>
    <w:rsid w:val="00F02D3E"/>
    <w:rsid w:val="00F02F48"/>
    <w:rsid w:val="00F0303F"/>
    <w:rsid w:val="00F03212"/>
    <w:rsid w:val="00F0471F"/>
    <w:rsid w:val="00F05720"/>
    <w:rsid w:val="00F058D6"/>
    <w:rsid w:val="00F062CC"/>
    <w:rsid w:val="00F06E01"/>
    <w:rsid w:val="00F10BEF"/>
    <w:rsid w:val="00F1163D"/>
    <w:rsid w:val="00F133DF"/>
    <w:rsid w:val="00F1372D"/>
    <w:rsid w:val="00F1389A"/>
    <w:rsid w:val="00F140F2"/>
    <w:rsid w:val="00F15460"/>
    <w:rsid w:val="00F15663"/>
    <w:rsid w:val="00F157CF"/>
    <w:rsid w:val="00F15FE3"/>
    <w:rsid w:val="00F16675"/>
    <w:rsid w:val="00F16A1F"/>
    <w:rsid w:val="00F16A8E"/>
    <w:rsid w:val="00F17D43"/>
    <w:rsid w:val="00F20B28"/>
    <w:rsid w:val="00F20C40"/>
    <w:rsid w:val="00F21732"/>
    <w:rsid w:val="00F21AC2"/>
    <w:rsid w:val="00F22D6D"/>
    <w:rsid w:val="00F22DF5"/>
    <w:rsid w:val="00F237BD"/>
    <w:rsid w:val="00F251A4"/>
    <w:rsid w:val="00F25516"/>
    <w:rsid w:val="00F26340"/>
    <w:rsid w:val="00F26C57"/>
    <w:rsid w:val="00F27010"/>
    <w:rsid w:val="00F27098"/>
    <w:rsid w:val="00F271AF"/>
    <w:rsid w:val="00F2790F"/>
    <w:rsid w:val="00F27F8E"/>
    <w:rsid w:val="00F30076"/>
    <w:rsid w:val="00F307B5"/>
    <w:rsid w:val="00F318F7"/>
    <w:rsid w:val="00F31D5F"/>
    <w:rsid w:val="00F322E5"/>
    <w:rsid w:val="00F3263B"/>
    <w:rsid w:val="00F33185"/>
    <w:rsid w:val="00F33B49"/>
    <w:rsid w:val="00F33DF6"/>
    <w:rsid w:val="00F3566F"/>
    <w:rsid w:val="00F35941"/>
    <w:rsid w:val="00F3609A"/>
    <w:rsid w:val="00F36ACB"/>
    <w:rsid w:val="00F370EE"/>
    <w:rsid w:val="00F37110"/>
    <w:rsid w:val="00F3779C"/>
    <w:rsid w:val="00F40375"/>
    <w:rsid w:val="00F4118C"/>
    <w:rsid w:val="00F413E4"/>
    <w:rsid w:val="00F41BD9"/>
    <w:rsid w:val="00F421B6"/>
    <w:rsid w:val="00F42EC1"/>
    <w:rsid w:val="00F439D3"/>
    <w:rsid w:val="00F44050"/>
    <w:rsid w:val="00F44224"/>
    <w:rsid w:val="00F44C28"/>
    <w:rsid w:val="00F4781B"/>
    <w:rsid w:val="00F47E59"/>
    <w:rsid w:val="00F47E87"/>
    <w:rsid w:val="00F50485"/>
    <w:rsid w:val="00F51650"/>
    <w:rsid w:val="00F519B0"/>
    <w:rsid w:val="00F519C4"/>
    <w:rsid w:val="00F51B91"/>
    <w:rsid w:val="00F51D22"/>
    <w:rsid w:val="00F51DDA"/>
    <w:rsid w:val="00F530F0"/>
    <w:rsid w:val="00F532A4"/>
    <w:rsid w:val="00F5446C"/>
    <w:rsid w:val="00F544D7"/>
    <w:rsid w:val="00F54B74"/>
    <w:rsid w:val="00F5500B"/>
    <w:rsid w:val="00F5566C"/>
    <w:rsid w:val="00F55A97"/>
    <w:rsid w:val="00F55C05"/>
    <w:rsid w:val="00F563BD"/>
    <w:rsid w:val="00F57732"/>
    <w:rsid w:val="00F606F8"/>
    <w:rsid w:val="00F60C6E"/>
    <w:rsid w:val="00F61C5F"/>
    <w:rsid w:val="00F61EE5"/>
    <w:rsid w:val="00F6255B"/>
    <w:rsid w:val="00F625C2"/>
    <w:rsid w:val="00F62689"/>
    <w:rsid w:val="00F62B6D"/>
    <w:rsid w:val="00F631E9"/>
    <w:rsid w:val="00F63FC0"/>
    <w:rsid w:val="00F64C66"/>
    <w:rsid w:val="00F6504A"/>
    <w:rsid w:val="00F65964"/>
    <w:rsid w:val="00F66DDA"/>
    <w:rsid w:val="00F677F2"/>
    <w:rsid w:val="00F67F65"/>
    <w:rsid w:val="00F70E4D"/>
    <w:rsid w:val="00F70F91"/>
    <w:rsid w:val="00F710A1"/>
    <w:rsid w:val="00F714AD"/>
    <w:rsid w:val="00F71AF1"/>
    <w:rsid w:val="00F71DD3"/>
    <w:rsid w:val="00F7270C"/>
    <w:rsid w:val="00F73407"/>
    <w:rsid w:val="00F73813"/>
    <w:rsid w:val="00F7463A"/>
    <w:rsid w:val="00F74692"/>
    <w:rsid w:val="00F746D1"/>
    <w:rsid w:val="00F74E36"/>
    <w:rsid w:val="00F75DA8"/>
    <w:rsid w:val="00F76394"/>
    <w:rsid w:val="00F764F4"/>
    <w:rsid w:val="00F76909"/>
    <w:rsid w:val="00F76B3D"/>
    <w:rsid w:val="00F76BA0"/>
    <w:rsid w:val="00F77769"/>
    <w:rsid w:val="00F800B9"/>
    <w:rsid w:val="00F80730"/>
    <w:rsid w:val="00F80B5F"/>
    <w:rsid w:val="00F8265B"/>
    <w:rsid w:val="00F82D23"/>
    <w:rsid w:val="00F84E91"/>
    <w:rsid w:val="00F84F0E"/>
    <w:rsid w:val="00F850CF"/>
    <w:rsid w:val="00F8588A"/>
    <w:rsid w:val="00F85F34"/>
    <w:rsid w:val="00F86268"/>
    <w:rsid w:val="00F8663D"/>
    <w:rsid w:val="00F86E0F"/>
    <w:rsid w:val="00F870B5"/>
    <w:rsid w:val="00F87104"/>
    <w:rsid w:val="00F871EF"/>
    <w:rsid w:val="00F87D95"/>
    <w:rsid w:val="00F90528"/>
    <w:rsid w:val="00F91F59"/>
    <w:rsid w:val="00F922BD"/>
    <w:rsid w:val="00F92ABB"/>
    <w:rsid w:val="00F93348"/>
    <w:rsid w:val="00F9427B"/>
    <w:rsid w:val="00F95A3B"/>
    <w:rsid w:val="00F95CF8"/>
    <w:rsid w:val="00F96265"/>
    <w:rsid w:val="00F96C4E"/>
    <w:rsid w:val="00F9745F"/>
    <w:rsid w:val="00F974CD"/>
    <w:rsid w:val="00F975CF"/>
    <w:rsid w:val="00F97643"/>
    <w:rsid w:val="00FA0B3E"/>
    <w:rsid w:val="00FA0F86"/>
    <w:rsid w:val="00FA104C"/>
    <w:rsid w:val="00FA166F"/>
    <w:rsid w:val="00FA16B9"/>
    <w:rsid w:val="00FA2261"/>
    <w:rsid w:val="00FA31C3"/>
    <w:rsid w:val="00FA54EA"/>
    <w:rsid w:val="00FA5EAC"/>
    <w:rsid w:val="00FA6742"/>
    <w:rsid w:val="00FA69BF"/>
    <w:rsid w:val="00FA7566"/>
    <w:rsid w:val="00FA7879"/>
    <w:rsid w:val="00FA7B8C"/>
    <w:rsid w:val="00FA7B96"/>
    <w:rsid w:val="00FB002C"/>
    <w:rsid w:val="00FB3763"/>
    <w:rsid w:val="00FB4A98"/>
    <w:rsid w:val="00FB4EDA"/>
    <w:rsid w:val="00FB5005"/>
    <w:rsid w:val="00FB51C0"/>
    <w:rsid w:val="00FB5470"/>
    <w:rsid w:val="00FB566D"/>
    <w:rsid w:val="00FB5B47"/>
    <w:rsid w:val="00FC01B3"/>
    <w:rsid w:val="00FC0A25"/>
    <w:rsid w:val="00FC0D22"/>
    <w:rsid w:val="00FC0ED1"/>
    <w:rsid w:val="00FC13A4"/>
    <w:rsid w:val="00FC1D25"/>
    <w:rsid w:val="00FC2366"/>
    <w:rsid w:val="00FC2BCA"/>
    <w:rsid w:val="00FC31DA"/>
    <w:rsid w:val="00FC49DB"/>
    <w:rsid w:val="00FC5009"/>
    <w:rsid w:val="00FC5018"/>
    <w:rsid w:val="00FC55CD"/>
    <w:rsid w:val="00FC5BF1"/>
    <w:rsid w:val="00FC6359"/>
    <w:rsid w:val="00FC7F39"/>
    <w:rsid w:val="00FD19A8"/>
    <w:rsid w:val="00FD206C"/>
    <w:rsid w:val="00FD3DA9"/>
    <w:rsid w:val="00FD4578"/>
    <w:rsid w:val="00FD489D"/>
    <w:rsid w:val="00FD50BA"/>
    <w:rsid w:val="00FD60A3"/>
    <w:rsid w:val="00FD6B14"/>
    <w:rsid w:val="00FD6F4A"/>
    <w:rsid w:val="00FD74E7"/>
    <w:rsid w:val="00FD7E22"/>
    <w:rsid w:val="00FE0D88"/>
    <w:rsid w:val="00FE2EBC"/>
    <w:rsid w:val="00FE3241"/>
    <w:rsid w:val="00FE3262"/>
    <w:rsid w:val="00FE33A8"/>
    <w:rsid w:val="00FE4DEC"/>
    <w:rsid w:val="00FE59A7"/>
    <w:rsid w:val="00FE5C96"/>
    <w:rsid w:val="00FE6BAA"/>
    <w:rsid w:val="00FE7714"/>
    <w:rsid w:val="00FF13D5"/>
    <w:rsid w:val="00FF15F8"/>
    <w:rsid w:val="00FF1C6B"/>
    <w:rsid w:val="00FF1EEF"/>
    <w:rsid w:val="00FF2CD0"/>
    <w:rsid w:val="00FF3285"/>
    <w:rsid w:val="00FF3732"/>
    <w:rsid w:val="00FF39CD"/>
    <w:rsid w:val="00FF3D35"/>
    <w:rsid w:val="00FF4055"/>
    <w:rsid w:val="00FF415B"/>
    <w:rsid w:val="00FF484F"/>
    <w:rsid w:val="00FF52AC"/>
    <w:rsid w:val="00FF5393"/>
    <w:rsid w:val="00FF56C7"/>
    <w:rsid w:val="00FF579D"/>
    <w:rsid w:val="00FF5DB1"/>
    <w:rsid w:val="00FF5E53"/>
    <w:rsid w:val="00FF72F0"/>
    <w:rsid w:val="00FF74DA"/>
    <w:rsid w:val="010E34A8"/>
    <w:rsid w:val="01365139"/>
    <w:rsid w:val="015D147E"/>
    <w:rsid w:val="02310CC3"/>
    <w:rsid w:val="026550AC"/>
    <w:rsid w:val="02C96C79"/>
    <w:rsid w:val="032C4677"/>
    <w:rsid w:val="04162396"/>
    <w:rsid w:val="04CA4F82"/>
    <w:rsid w:val="05544A98"/>
    <w:rsid w:val="05A410EE"/>
    <w:rsid w:val="05DC5A05"/>
    <w:rsid w:val="05F617E4"/>
    <w:rsid w:val="06010CA1"/>
    <w:rsid w:val="06041C27"/>
    <w:rsid w:val="065D7A2D"/>
    <w:rsid w:val="0660268D"/>
    <w:rsid w:val="06E44608"/>
    <w:rsid w:val="06E67CAC"/>
    <w:rsid w:val="078E6CAB"/>
    <w:rsid w:val="07F63FD4"/>
    <w:rsid w:val="08E25850"/>
    <w:rsid w:val="0A9661E6"/>
    <w:rsid w:val="0C1E5D20"/>
    <w:rsid w:val="0C7D5B3D"/>
    <w:rsid w:val="0CD81426"/>
    <w:rsid w:val="0D00171D"/>
    <w:rsid w:val="0DD468CC"/>
    <w:rsid w:val="0F00371B"/>
    <w:rsid w:val="0F87033D"/>
    <w:rsid w:val="0FED236F"/>
    <w:rsid w:val="100E69B5"/>
    <w:rsid w:val="119D1248"/>
    <w:rsid w:val="12A232E6"/>
    <w:rsid w:val="134C0E84"/>
    <w:rsid w:val="155961C8"/>
    <w:rsid w:val="15AC23E2"/>
    <w:rsid w:val="15AE38D0"/>
    <w:rsid w:val="16362CBD"/>
    <w:rsid w:val="1697627F"/>
    <w:rsid w:val="178E5F5E"/>
    <w:rsid w:val="18433D99"/>
    <w:rsid w:val="18A61871"/>
    <w:rsid w:val="18CD7C86"/>
    <w:rsid w:val="18D21CAA"/>
    <w:rsid w:val="19270FB7"/>
    <w:rsid w:val="192F3398"/>
    <w:rsid w:val="1947680E"/>
    <w:rsid w:val="196007A3"/>
    <w:rsid w:val="19AD3143"/>
    <w:rsid w:val="1A660E62"/>
    <w:rsid w:val="1AE363DD"/>
    <w:rsid w:val="1B651764"/>
    <w:rsid w:val="1BE112F3"/>
    <w:rsid w:val="1CC94BDC"/>
    <w:rsid w:val="1D592B2A"/>
    <w:rsid w:val="1DDB1FB4"/>
    <w:rsid w:val="1E711D0B"/>
    <w:rsid w:val="1E756914"/>
    <w:rsid w:val="1F442526"/>
    <w:rsid w:val="1FF250F3"/>
    <w:rsid w:val="20E613C3"/>
    <w:rsid w:val="212B494F"/>
    <w:rsid w:val="215614C2"/>
    <w:rsid w:val="21DD5FA0"/>
    <w:rsid w:val="228E0A14"/>
    <w:rsid w:val="229776BA"/>
    <w:rsid w:val="23971C56"/>
    <w:rsid w:val="23D077EE"/>
    <w:rsid w:val="23EF4414"/>
    <w:rsid w:val="248E5748"/>
    <w:rsid w:val="24EC5C15"/>
    <w:rsid w:val="24FA4245"/>
    <w:rsid w:val="25582797"/>
    <w:rsid w:val="258472B2"/>
    <w:rsid w:val="258F44A6"/>
    <w:rsid w:val="269E7219"/>
    <w:rsid w:val="271E5E28"/>
    <w:rsid w:val="279E7D04"/>
    <w:rsid w:val="27CE732B"/>
    <w:rsid w:val="27F70614"/>
    <w:rsid w:val="287E156F"/>
    <w:rsid w:val="28DF7529"/>
    <w:rsid w:val="29902EEE"/>
    <w:rsid w:val="2A617CD6"/>
    <w:rsid w:val="2AD544C0"/>
    <w:rsid w:val="2B6F5FFB"/>
    <w:rsid w:val="2BA6568C"/>
    <w:rsid w:val="2C5915C0"/>
    <w:rsid w:val="2CA90584"/>
    <w:rsid w:val="2CF221ED"/>
    <w:rsid w:val="2DB250CC"/>
    <w:rsid w:val="2DBD6970"/>
    <w:rsid w:val="2E0F0463"/>
    <w:rsid w:val="2E6B4D2B"/>
    <w:rsid w:val="30583D35"/>
    <w:rsid w:val="306E0741"/>
    <w:rsid w:val="314413C9"/>
    <w:rsid w:val="319D5269"/>
    <w:rsid w:val="31C4738B"/>
    <w:rsid w:val="32334CAF"/>
    <w:rsid w:val="323A66D4"/>
    <w:rsid w:val="335C3ECE"/>
    <w:rsid w:val="345604A6"/>
    <w:rsid w:val="34B14DC4"/>
    <w:rsid w:val="358477BE"/>
    <w:rsid w:val="35A34F3F"/>
    <w:rsid w:val="36312690"/>
    <w:rsid w:val="364B3E8A"/>
    <w:rsid w:val="36684C1C"/>
    <w:rsid w:val="36C50B9D"/>
    <w:rsid w:val="36E867F6"/>
    <w:rsid w:val="377D1F19"/>
    <w:rsid w:val="378F2D57"/>
    <w:rsid w:val="39810D7A"/>
    <w:rsid w:val="3AE638E8"/>
    <w:rsid w:val="3B0332E1"/>
    <w:rsid w:val="3B21495D"/>
    <w:rsid w:val="3BEA5B1F"/>
    <w:rsid w:val="3C295A62"/>
    <w:rsid w:val="3C3A2375"/>
    <w:rsid w:val="3CCD43E8"/>
    <w:rsid w:val="3CE24273"/>
    <w:rsid w:val="3CF66A4D"/>
    <w:rsid w:val="3CFB0B1E"/>
    <w:rsid w:val="3D200BE3"/>
    <w:rsid w:val="3D3F247A"/>
    <w:rsid w:val="3DAA2463"/>
    <w:rsid w:val="3F290A97"/>
    <w:rsid w:val="401A2CB6"/>
    <w:rsid w:val="40AD75A3"/>
    <w:rsid w:val="40B50277"/>
    <w:rsid w:val="411F53B2"/>
    <w:rsid w:val="41AC50D9"/>
    <w:rsid w:val="435A5A2C"/>
    <w:rsid w:val="44385311"/>
    <w:rsid w:val="451C5A3C"/>
    <w:rsid w:val="45375E44"/>
    <w:rsid w:val="45B418B5"/>
    <w:rsid w:val="461B505D"/>
    <w:rsid w:val="4673347D"/>
    <w:rsid w:val="46DD4A7A"/>
    <w:rsid w:val="47043921"/>
    <w:rsid w:val="478C20E4"/>
    <w:rsid w:val="47975B19"/>
    <w:rsid w:val="49C500AE"/>
    <w:rsid w:val="49E36E5B"/>
    <w:rsid w:val="4A8B547F"/>
    <w:rsid w:val="4B507AB7"/>
    <w:rsid w:val="4C260D47"/>
    <w:rsid w:val="4C330ED0"/>
    <w:rsid w:val="4D3C500A"/>
    <w:rsid w:val="4DA51F73"/>
    <w:rsid w:val="4DAA2593"/>
    <w:rsid w:val="4E432B26"/>
    <w:rsid w:val="4E7C5B87"/>
    <w:rsid w:val="4EF22F29"/>
    <w:rsid w:val="4EFF4AA9"/>
    <w:rsid w:val="4F3D5DB9"/>
    <w:rsid w:val="4FA26F48"/>
    <w:rsid w:val="4FE11A4A"/>
    <w:rsid w:val="509B5F6A"/>
    <w:rsid w:val="52AD46C2"/>
    <w:rsid w:val="52C303DB"/>
    <w:rsid w:val="535342D3"/>
    <w:rsid w:val="53A02D14"/>
    <w:rsid w:val="53DC3775"/>
    <w:rsid w:val="543E1F27"/>
    <w:rsid w:val="54526CC1"/>
    <w:rsid w:val="547617AA"/>
    <w:rsid w:val="56764B7A"/>
    <w:rsid w:val="56CD171D"/>
    <w:rsid w:val="56FA6BF0"/>
    <w:rsid w:val="579E3E35"/>
    <w:rsid w:val="57EC40E3"/>
    <w:rsid w:val="57ED054C"/>
    <w:rsid w:val="586548F4"/>
    <w:rsid w:val="58BE161C"/>
    <w:rsid w:val="5A9A1E84"/>
    <w:rsid w:val="5D12681B"/>
    <w:rsid w:val="5D1E65DA"/>
    <w:rsid w:val="5DFA095A"/>
    <w:rsid w:val="5DFF5421"/>
    <w:rsid w:val="5E291964"/>
    <w:rsid w:val="5E4A2285"/>
    <w:rsid w:val="5EF613F5"/>
    <w:rsid w:val="5F2A7D19"/>
    <w:rsid w:val="5F2C525D"/>
    <w:rsid w:val="5F630010"/>
    <w:rsid w:val="5FB1522E"/>
    <w:rsid w:val="5FF01EBA"/>
    <w:rsid w:val="60BF4C44"/>
    <w:rsid w:val="617A56BB"/>
    <w:rsid w:val="61A10567"/>
    <w:rsid w:val="62052802"/>
    <w:rsid w:val="63C2137A"/>
    <w:rsid w:val="63D7432A"/>
    <w:rsid w:val="64066CFF"/>
    <w:rsid w:val="644342DC"/>
    <w:rsid w:val="64BE5148"/>
    <w:rsid w:val="64E40C02"/>
    <w:rsid w:val="652C2E89"/>
    <w:rsid w:val="654B7A4A"/>
    <w:rsid w:val="659A2F6D"/>
    <w:rsid w:val="65D94C31"/>
    <w:rsid w:val="668723AC"/>
    <w:rsid w:val="66AA74F2"/>
    <w:rsid w:val="67461566"/>
    <w:rsid w:val="67B5225A"/>
    <w:rsid w:val="68204533"/>
    <w:rsid w:val="68570027"/>
    <w:rsid w:val="68885003"/>
    <w:rsid w:val="6897601E"/>
    <w:rsid w:val="689F45CE"/>
    <w:rsid w:val="68B51506"/>
    <w:rsid w:val="696D1ACF"/>
    <w:rsid w:val="699546E4"/>
    <w:rsid w:val="6B9A6D36"/>
    <w:rsid w:val="6BE0408D"/>
    <w:rsid w:val="6BEF1171"/>
    <w:rsid w:val="6C9E2778"/>
    <w:rsid w:val="6D906D79"/>
    <w:rsid w:val="6F420357"/>
    <w:rsid w:val="6F9C6C4E"/>
    <w:rsid w:val="6FF439BE"/>
    <w:rsid w:val="706030CB"/>
    <w:rsid w:val="70C64326"/>
    <w:rsid w:val="716D187F"/>
    <w:rsid w:val="717E2B69"/>
    <w:rsid w:val="73612F09"/>
    <w:rsid w:val="736E11BC"/>
    <w:rsid w:val="73CC0138"/>
    <w:rsid w:val="73CE422F"/>
    <w:rsid w:val="744A4F95"/>
    <w:rsid w:val="74751B26"/>
    <w:rsid w:val="74786475"/>
    <w:rsid w:val="74823536"/>
    <w:rsid w:val="75E0254B"/>
    <w:rsid w:val="75FA5DAA"/>
    <w:rsid w:val="775136E4"/>
    <w:rsid w:val="78921E19"/>
    <w:rsid w:val="78B81794"/>
    <w:rsid w:val="79214628"/>
    <w:rsid w:val="79553A05"/>
    <w:rsid w:val="79634734"/>
    <w:rsid w:val="79B560F6"/>
    <w:rsid w:val="7A16259D"/>
    <w:rsid w:val="7A3557DD"/>
    <w:rsid w:val="7B0B47D7"/>
    <w:rsid w:val="7B544AC6"/>
    <w:rsid w:val="7D0E7B2B"/>
    <w:rsid w:val="7DE13F14"/>
    <w:rsid w:val="7DFD41AA"/>
    <w:rsid w:val="7E327D36"/>
    <w:rsid w:val="7EBB638A"/>
    <w:rsid w:val="7F403D51"/>
    <w:rsid w:val="7F8C2BAA"/>
    <w:rsid w:val="7FF72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link w:val="30"/>
    <w:semiHidden/>
    <w:unhideWhenUsed/>
    <w:qFormat/>
    <w:uiPriority w:val="99"/>
    <w:pPr>
      <w:spacing w:after="120"/>
    </w:pPr>
  </w:style>
  <w:style w:type="paragraph" w:styleId="3">
    <w:name w:val="Body Text Indent"/>
    <w:basedOn w:val="1"/>
    <w:link w:val="28"/>
    <w:qFormat/>
    <w:uiPriority w:val="0"/>
    <w:pPr>
      <w:spacing w:line="600" w:lineRule="exact"/>
      <w:ind w:firstLine="573"/>
    </w:pPr>
    <w:rPr>
      <w:rFonts w:ascii="仿宋_GB2312"/>
      <w:szCs w:val="24"/>
    </w:rPr>
  </w:style>
  <w:style w:type="paragraph" w:styleId="4">
    <w:name w:val="Plain Text"/>
    <w:basedOn w:val="1"/>
    <w:link w:val="19"/>
    <w:qFormat/>
    <w:uiPriority w:val="0"/>
    <w:rPr>
      <w:rFonts w:ascii="宋体" w:hAnsi="Courier New" w:eastAsia="宋体" w:cs="Courier New"/>
      <w:sz w:val="21"/>
      <w:szCs w:val="21"/>
    </w:rPr>
  </w:style>
  <w:style w:type="paragraph" w:styleId="5">
    <w:name w:val="Body Text Indent 2"/>
    <w:basedOn w:val="1"/>
    <w:link w:val="33"/>
    <w:semiHidden/>
    <w:unhideWhenUsed/>
    <w:qFormat/>
    <w:uiPriority w:val="99"/>
    <w:pPr>
      <w:spacing w:after="120" w:line="480" w:lineRule="auto"/>
      <w:ind w:left="420" w:leftChars="200"/>
    </w:pPr>
  </w:style>
  <w:style w:type="paragraph" w:styleId="6">
    <w:name w:val="Balloon Text"/>
    <w:basedOn w:val="1"/>
    <w:link w:val="35"/>
    <w:semiHidden/>
    <w:unhideWhenUsed/>
    <w:qFormat/>
    <w:uiPriority w:val="99"/>
    <w:rPr>
      <w:sz w:val="18"/>
      <w:szCs w:val="18"/>
    </w:rPr>
  </w:style>
  <w:style w:type="paragraph" w:styleId="7">
    <w:name w:val="footer"/>
    <w:basedOn w:val="1"/>
    <w:link w:val="1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
    <w:next w:val="1"/>
    <w:qFormat/>
    <w:uiPriority w:val="39"/>
    <w:pPr>
      <w:tabs>
        <w:tab w:val="right" w:leader="dot" w:pos="8302"/>
      </w:tabs>
      <w:spacing w:line="600" w:lineRule="exact"/>
      <w:ind w:left="-2" w:leftChars="-1"/>
      <w:jc w:val="center"/>
    </w:pPr>
    <w:rPr>
      <w:rFonts w:ascii="方正小标宋_GBK" w:eastAsia="方正小标宋_GBK"/>
      <w:sz w:val="44"/>
      <w:szCs w:val="44"/>
    </w:rPr>
  </w:style>
  <w:style w:type="paragraph" w:styleId="10">
    <w:name w:val="Body Text 2"/>
    <w:basedOn w:val="1"/>
    <w:link w:val="31"/>
    <w:unhideWhenUsed/>
    <w:qFormat/>
    <w:uiPriority w:val="99"/>
    <w:pPr>
      <w:spacing w:after="120" w:line="480" w:lineRule="auto"/>
    </w:pPr>
  </w:style>
  <w:style w:type="paragraph" w:styleId="11">
    <w:name w:val="Normal (Web)"/>
    <w:basedOn w:val="1"/>
    <w:qFormat/>
    <w:uiPriority w:val="99"/>
    <w:pPr>
      <w:jc w:val="left"/>
    </w:pPr>
    <w:rPr>
      <w:rFonts w:ascii="Calibri" w:hAnsi="Calibri" w:eastAsia="宋体"/>
      <w:kern w:val="0"/>
      <w:sz w:val="24"/>
      <w:szCs w:val="24"/>
    </w:rPr>
  </w:style>
  <w:style w:type="table" w:styleId="13">
    <w:name w:val="Table Grid"/>
    <w:basedOn w:val="1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22"/>
    <w:rPr>
      <w:b/>
      <w:bCs/>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Char"/>
    <w:basedOn w:val="14"/>
    <w:link w:val="8"/>
    <w:qFormat/>
    <w:uiPriority w:val="99"/>
    <w:rPr>
      <w:sz w:val="18"/>
      <w:szCs w:val="18"/>
    </w:rPr>
  </w:style>
  <w:style w:type="character" w:customStyle="1" w:styleId="18">
    <w:name w:val="页脚 Char"/>
    <w:basedOn w:val="14"/>
    <w:link w:val="7"/>
    <w:qFormat/>
    <w:uiPriority w:val="0"/>
    <w:rPr>
      <w:sz w:val="18"/>
      <w:szCs w:val="18"/>
    </w:rPr>
  </w:style>
  <w:style w:type="character" w:customStyle="1" w:styleId="19">
    <w:name w:val="纯文本 Char"/>
    <w:basedOn w:val="14"/>
    <w:link w:val="4"/>
    <w:qFormat/>
    <w:uiPriority w:val="0"/>
    <w:rPr>
      <w:rFonts w:ascii="宋体" w:hAnsi="Courier New" w:eastAsia="宋体" w:cs="Courier New"/>
      <w:szCs w:val="21"/>
    </w:rPr>
  </w:style>
  <w:style w:type="paragraph" w:customStyle="1" w:styleId="20">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3">
    <w:name w:val="List Paragraph"/>
    <w:basedOn w:val="1"/>
    <w:qFormat/>
    <w:uiPriority w:val="34"/>
    <w:pPr>
      <w:ind w:firstLine="420" w:firstLineChars="200"/>
    </w:pPr>
  </w:style>
  <w:style w:type="paragraph" w:customStyle="1" w:styleId="24">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6">
    <w:name w:val="p0"/>
    <w:basedOn w:val="1"/>
    <w:qFormat/>
    <w:uiPriority w:val="0"/>
    <w:pPr>
      <w:widowControl/>
      <w:spacing w:line="600" w:lineRule="atLeast"/>
      <w:ind w:firstLine="420"/>
    </w:pPr>
    <w:rPr>
      <w:rFonts w:ascii="Calibri" w:hAnsi="Calibri" w:eastAsia="宋体" w:cs="Calibri"/>
      <w:kern w:val="0"/>
      <w:sz w:val="21"/>
      <w:szCs w:val="21"/>
    </w:rPr>
  </w:style>
  <w:style w:type="paragraph" w:customStyle="1" w:styleId="27">
    <w:name w:val="段前空两格"/>
    <w:basedOn w:val="1"/>
    <w:qFormat/>
    <w:uiPriority w:val="0"/>
    <w:pPr>
      <w:spacing w:line="620" w:lineRule="exact"/>
      <w:ind w:firstLine="640" w:firstLineChars="200"/>
    </w:pPr>
    <w:rPr>
      <w:rFonts w:ascii="文星简仿宋" w:hAnsi="宋体" w:eastAsia="文星简仿宋"/>
      <w:color w:val="000000"/>
      <w:szCs w:val="24"/>
    </w:rPr>
  </w:style>
  <w:style w:type="character" w:customStyle="1" w:styleId="28">
    <w:name w:val="正文文本缩进 Char"/>
    <w:basedOn w:val="14"/>
    <w:link w:val="3"/>
    <w:qFormat/>
    <w:uiPriority w:val="0"/>
    <w:rPr>
      <w:rFonts w:ascii="仿宋_GB2312" w:hAnsi="Times New Roman" w:eastAsia="仿宋_GB2312" w:cs="Times New Roman"/>
      <w:sz w:val="32"/>
      <w:szCs w:val="24"/>
    </w:rPr>
  </w:style>
  <w:style w:type="paragraph" w:customStyle="1" w:styleId="2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正文文本 Char"/>
    <w:basedOn w:val="14"/>
    <w:link w:val="2"/>
    <w:semiHidden/>
    <w:qFormat/>
    <w:uiPriority w:val="99"/>
    <w:rPr>
      <w:rFonts w:ascii="Times New Roman" w:hAnsi="Times New Roman" w:eastAsia="仿宋_GB2312" w:cs="Times New Roman"/>
      <w:sz w:val="32"/>
      <w:szCs w:val="32"/>
    </w:rPr>
  </w:style>
  <w:style w:type="character" w:customStyle="1" w:styleId="31">
    <w:name w:val="正文文本 2 Char"/>
    <w:basedOn w:val="14"/>
    <w:link w:val="10"/>
    <w:qFormat/>
    <w:uiPriority w:val="99"/>
    <w:rPr>
      <w:rFonts w:ascii="Times New Roman" w:hAnsi="Times New Roman" w:eastAsia="仿宋_GB2312" w:cs="Times New Roman"/>
      <w:sz w:val="32"/>
      <w:szCs w:val="32"/>
    </w:rPr>
  </w:style>
  <w:style w:type="paragraph" w:customStyle="1" w:styleId="32">
    <w:name w:val="正文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character" w:customStyle="1" w:styleId="33">
    <w:name w:val="正文文本缩进 2 Char"/>
    <w:basedOn w:val="14"/>
    <w:link w:val="5"/>
    <w:semiHidden/>
    <w:qFormat/>
    <w:uiPriority w:val="99"/>
    <w:rPr>
      <w:rFonts w:ascii="Times New Roman" w:hAnsi="Times New Roman" w:eastAsia="仿宋_GB2312" w:cs="Times New Roman"/>
      <w:sz w:val="32"/>
      <w:szCs w:val="32"/>
    </w:rPr>
  </w:style>
  <w:style w:type="paragraph" w:customStyle="1" w:styleId="34">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35">
    <w:name w:val="批注框文本 Char"/>
    <w:basedOn w:val="14"/>
    <w:link w:val="6"/>
    <w:semiHidden/>
    <w:qFormat/>
    <w:uiPriority w:val="99"/>
    <w:rPr>
      <w:rFonts w:ascii="Times New Roman" w:hAnsi="Times New Roman" w:eastAsia="仿宋_GB2312" w:cs="Times New Roman"/>
      <w:sz w:val="18"/>
      <w:szCs w:val="18"/>
    </w:rPr>
  </w:style>
  <w:style w:type="paragraph" w:customStyle="1" w:styleId="36">
    <w:name w:val="正文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37">
    <w:name w:val="正文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8">
    <w:name w:val="正文1"/>
    <w:qFormat/>
    <w:uiPriority w:val="0"/>
    <w:pPr>
      <w:jc w:val="both"/>
    </w:pPr>
    <w:rPr>
      <w:rFonts w:ascii="Calibri" w:hAnsi="Calibri" w:eastAsia="宋体" w:cs="宋体"/>
      <w:kern w:val="2"/>
      <w:sz w:val="21"/>
      <w:szCs w:val="21"/>
      <w:lang w:val="en-US" w:eastAsia="zh-CN" w:bidi="ar-SA"/>
    </w:rPr>
  </w:style>
  <w:style w:type="paragraph" w:customStyle="1" w:styleId="39">
    <w:name w:val="Default"/>
    <w:basedOn w:val="1"/>
    <w:semiHidden/>
    <w:qFormat/>
    <w:uiPriority w:val="0"/>
    <w:pPr>
      <w:autoSpaceDE w:val="0"/>
      <w:autoSpaceDN w:val="0"/>
      <w:adjustRightInd w:val="0"/>
      <w:jc w:val="left"/>
    </w:pPr>
    <w:rPr>
      <w:rFonts w:ascii="仿宋_GB2312" w:hAnsi="宋体"/>
      <w:snapToGrid w:val="0"/>
      <w:color w:val="000000"/>
      <w:spacing w:val="-6"/>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5E706-DE5F-412B-AA26-248268FD78FF}">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5</Pages>
  <Words>202</Words>
  <Characters>1155</Characters>
  <Lines>9</Lines>
  <Paragraphs>2</Paragraphs>
  <TotalTime>0</TotalTime>
  <ScaleCrop>false</ScaleCrop>
  <LinksUpToDate>false</LinksUpToDate>
  <CharactersWithSpaces>1355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2020-05-26T01:44:00Z</dcterms:created>
  <dc:creator>admin</dc:creator>
  <cp:lastModifiedBy>Administrator</cp:lastModifiedBy>
  <cp:lastPrinted>2020-05-26T02:12:00Z</cp:lastPrinted>
  <dcterms:modified xsi:type="dcterms:W3CDTF">2020-10-15T04:45:38Z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