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关于向事业单位调拨部分资产的汇报</w:t>
      </w:r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目前，办机关购置的办公设备和家具，存在由事业单位占用的问题。根据资产管理有关要求，建议向事业单位调拨由其占用的部分资产。现将有关情况汇报如下：</w:t>
      </w:r>
    </w:p>
    <w:p>
      <w:pPr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一、占用情况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目前，有３个事业单位占用机关部分办公设备和家具，包括办公桌椅、文件柜、沙发、台式计算机、打印机等，共173件，账面价值225252.80元。其中，指挥保障中心53件，账面价值77295元，主要是机关为省人防基本指挥所、口部房等购置的办公设备。工程管理中心69件，账面价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101493.60</w:t>
      </w:r>
      <w:r>
        <w:rPr>
          <w:rFonts w:hint="eastAsia" w:ascii="仿宋" w:hAnsi="仿宋" w:eastAsia="仿宋"/>
          <w:sz w:val="32"/>
          <w:szCs w:val="32"/>
        </w:rPr>
        <w:t>元，主要是机关在解放路13号院办公时购置的办公设备。机关服务中心51件，账面价值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46464.20</w:t>
      </w:r>
      <w:r>
        <w:rPr>
          <w:rFonts w:hint="eastAsia" w:ascii="仿宋" w:hAnsi="仿宋" w:eastAsia="仿宋"/>
          <w:sz w:val="32"/>
          <w:szCs w:val="32"/>
        </w:rPr>
        <w:t>元。</w:t>
      </w:r>
    </w:p>
    <w:p>
      <w:pPr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二、调拨理由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是事业单位占用机关资产，不能真实反映资产占有使用状况。同时，资产配置与实际使用不相符，也不利于对资产实施有效管理。二是《省财政厅关于2021年省级行政事业单位通用资产配置预算管理相关事项的通知》规定，已超过资产配置限额的，不得列入2021年资产配置预算。而我办部分办公设备已超过《山东省省级行政事业单位通用资产配置标准》规定的最高配置数量，如不进行调拨，2021年部分办公设备采购将无法进行。因此，亟需将事业单位占用部分予以调拨，腾出指标后，抓紧编制2021年政府采购预算。三是已与3个事业单位进行沟通，均同意我处提出的调拨意见。</w:t>
      </w:r>
    </w:p>
    <w:p>
      <w:pPr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三、下一步工作建议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（一）根据《山东省省级行政事业国有资产处置管理办法》，主任办公会研究同意调拨该批资产后，我处将会同3个事业单位抓紧按程序办理资产移交手续。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（二）因其中部分资产已达到报废条件，各事业单位可在资产移交后，据实提出资产处置意见，规财处将于明年上半年集中对部分资产作报废处置。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（三）今后从严控制机关为事业单位购置办公设备、家具。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附件：各直属事业单位占用机关资产明细表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6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57"/>
    <w:rsid w:val="000C27C8"/>
    <w:rsid w:val="000E1A82"/>
    <w:rsid w:val="000F4F94"/>
    <w:rsid w:val="00131EFE"/>
    <w:rsid w:val="0017067F"/>
    <w:rsid w:val="001C0B51"/>
    <w:rsid w:val="001F28FD"/>
    <w:rsid w:val="0021318E"/>
    <w:rsid w:val="00250EB8"/>
    <w:rsid w:val="0025540E"/>
    <w:rsid w:val="002E1E63"/>
    <w:rsid w:val="002E2B39"/>
    <w:rsid w:val="00381F98"/>
    <w:rsid w:val="003A75B9"/>
    <w:rsid w:val="004E6C58"/>
    <w:rsid w:val="004F3D2E"/>
    <w:rsid w:val="00506719"/>
    <w:rsid w:val="00540E72"/>
    <w:rsid w:val="005E6557"/>
    <w:rsid w:val="00600EC1"/>
    <w:rsid w:val="00683862"/>
    <w:rsid w:val="00694AB0"/>
    <w:rsid w:val="0078621E"/>
    <w:rsid w:val="007970C1"/>
    <w:rsid w:val="007A2129"/>
    <w:rsid w:val="0096079D"/>
    <w:rsid w:val="00A74FC8"/>
    <w:rsid w:val="00AB0F5E"/>
    <w:rsid w:val="00AB2FFC"/>
    <w:rsid w:val="00AD071A"/>
    <w:rsid w:val="00B4210D"/>
    <w:rsid w:val="00B42466"/>
    <w:rsid w:val="00B44CD5"/>
    <w:rsid w:val="00B65E84"/>
    <w:rsid w:val="00B91175"/>
    <w:rsid w:val="00BA546A"/>
    <w:rsid w:val="00BD780E"/>
    <w:rsid w:val="00D752F9"/>
    <w:rsid w:val="00DF3FF9"/>
    <w:rsid w:val="00E1710C"/>
    <w:rsid w:val="00E416B5"/>
    <w:rsid w:val="00EB28E9"/>
    <w:rsid w:val="00F632B3"/>
    <w:rsid w:val="00FC3BDC"/>
    <w:rsid w:val="6DA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113</Words>
  <Characters>647</Characters>
  <Lines>5</Lines>
  <Paragraphs>1</Paragraphs>
  <TotalTime>69</TotalTime>
  <ScaleCrop>false</ScaleCrop>
  <LinksUpToDate>false</LinksUpToDate>
  <CharactersWithSpaces>759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2020-11-04T01:13:00Z</dcterms:created>
  <dc:creator>USER-</dc:creator>
  <cp:lastModifiedBy>乐乐妈</cp:lastModifiedBy>
  <dcterms:modified xsi:type="dcterms:W3CDTF">2020-12-08T08:28:05Z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